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2DF" w:rsidRPr="0015319D" w:rsidRDefault="002F12DF" w:rsidP="002F12DF">
      <w:pPr>
        <w:tabs>
          <w:tab w:val="left" w:pos="567"/>
        </w:tabs>
        <w:rPr>
          <w:b/>
          <w:sz w:val="24"/>
          <w:lang w:val="en-GB"/>
        </w:rPr>
      </w:pPr>
      <w:bookmarkStart w:id="0" w:name="_GoBack"/>
      <w:r w:rsidRPr="0015319D">
        <w:rPr>
          <w:b/>
          <w:sz w:val="24"/>
          <w:lang w:val="en-GB"/>
        </w:rPr>
        <w:t>3GPP TSG RAN WG1 Meeting 90bis</w:t>
      </w:r>
      <w:r>
        <w:rPr>
          <w:b/>
          <w:sz w:val="24"/>
          <w:lang w:val="en-GB"/>
        </w:rPr>
        <w:tab/>
      </w:r>
      <w:r>
        <w:rPr>
          <w:b/>
          <w:sz w:val="24"/>
          <w:lang w:val="en-GB"/>
        </w:rPr>
        <w:tab/>
      </w:r>
      <w:r>
        <w:rPr>
          <w:b/>
          <w:sz w:val="24"/>
          <w:lang w:val="en-GB"/>
        </w:rPr>
        <w:tab/>
      </w:r>
      <w:r>
        <w:rPr>
          <w:b/>
          <w:sz w:val="24"/>
          <w:lang w:val="en-GB"/>
        </w:rPr>
        <w:tab/>
      </w:r>
      <w:r>
        <w:rPr>
          <w:b/>
          <w:sz w:val="24"/>
          <w:lang w:val="en-GB"/>
        </w:rPr>
        <w:tab/>
      </w:r>
      <w:r w:rsidRPr="0015319D">
        <w:rPr>
          <w:b/>
          <w:sz w:val="24"/>
          <w:lang w:val="en-GB"/>
        </w:rPr>
        <w:t xml:space="preserve"> </w:t>
      </w:r>
      <w:r w:rsidRPr="0015319D">
        <w:rPr>
          <w:b/>
          <w:sz w:val="24"/>
          <w:lang w:val="en-GB"/>
        </w:rPr>
        <w:tab/>
      </w:r>
      <w:r w:rsidRPr="0015319D">
        <w:rPr>
          <w:b/>
          <w:sz w:val="24"/>
          <w:lang w:val="en-GB"/>
        </w:rPr>
        <w:tab/>
        <w:t>R1-17</w:t>
      </w:r>
      <w:r>
        <w:rPr>
          <w:b/>
          <w:sz w:val="24"/>
          <w:lang w:val="en-GB"/>
        </w:rPr>
        <w:t>8383</w:t>
      </w:r>
    </w:p>
    <w:p w:rsidR="002F12DF" w:rsidRPr="005D2C51" w:rsidRDefault="002F12DF" w:rsidP="002F12DF">
      <w:pPr>
        <w:tabs>
          <w:tab w:val="left" w:pos="567"/>
        </w:tabs>
        <w:rPr>
          <w:rStyle w:val="apple-style-span"/>
          <w:rFonts w:cs="Arial"/>
          <w:sz w:val="16"/>
          <w:szCs w:val="16"/>
        </w:rPr>
      </w:pPr>
      <w:r w:rsidRPr="0015319D">
        <w:rPr>
          <w:b/>
          <w:sz w:val="24"/>
          <w:lang w:val="en-GB"/>
        </w:rPr>
        <w:t>Prague, CZ, 9th – 13th, October 2017</w:t>
      </w:r>
    </w:p>
    <w:bookmarkEnd w:id="0"/>
    <w:p w:rsidR="0054400A" w:rsidRPr="005D2C51" w:rsidRDefault="0054400A"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D4354E">
        <w:rPr>
          <w:b/>
          <w:sz w:val="24"/>
          <w:szCs w:val="24"/>
        </w:rPr>
        <w:t>.1.</w:t>
      </w:r>
      <w:r w:rsidR="00C34D56">
        <w:rPr>
          <w:b/>
          <w:sz w:val="24"/>
          <w:szCs w:val="24"/>
        </w:rPr>
        <w:t>5</w:t>
      </w:r>
      <w:r w:rsidR="006375EC">
        <w:rPr>
          <w:b/>
          <w:sz w:val="24"/>
          <w:szCs w:val="24"/>
        </w:rPr>
        <w:t>.</w:t>
      </w:r>
      <w:r w:rsidR="00D4354E">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34406D">
        <w:rPr>
          <w:b/>
          <w:sz w:val="24"/>
          <w:szCs w:val="24"/>
        </w:rPr>
        <w:t>Radio link monitoring</w:t>
      </w:r>
      <w:r w:rsidR="00D4354E">
        <w:rPr>
          <w:b/>
          <w:sz w:val="24"/>
          <w:szCs w:val="24"/>
        </w:rPr>
        <w:t xml:space="preserve"> procedure and thresholds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2D59EA">
      <w:pPr>
        <w:pStyle w:val="Heading1"/>
      </w:pPr>
      <w:r w:rsidRPr="00172743">
        <w:t>Introduction</w:t>
      </w:r>
    </w:p>
    <w:p w:rsidR="000643FA" w:rsidRDefault="00EC6929" w:rsidP="00B81CFE">
      <w:pPr>
        <w:pStyle w:val="maintext"/>
        <w:ind w:firstLine="400"/>
        <w:rPr>
          <w:rFonts w:ascii="Calibri" w:hAnsi="Calibri"/>
        </w:rPr>
      </w:pPr>
      <w:r>
        <w:rPr>
          <w:rFonts w:ascii="Calibri" w:hAnsi="Calibri"/>
        </w:rPr>
        <w:t>A</w:t>
      </w:r>
      <w:r w:rsidRPr="00233D70">
        <w:rPr>
          <w:rFonts w:ascii="Calibri" w:hAnsi="Calibri"/>
        </w:rPr>
        <w:t xml:space="preserve"> </w:t>
      </w:r>
      <w:r>
        <w:rPr>
          <w:rFonts w:ascii="Calibri" w:hAnsi="Calibri"/>
        </w:rPr>
        <w:t>work</w:t>
      </w:r>
      <w:r w:rsidRPr="00233D70">
        <w:rPr>
          <w:rFonts w:ascii="Calibri" w:hAnsi="Calibri"/>
        </w:rPr>
        <w:t xml:space="preserve"> item </w:t>
      </w:r>
      <w:r>
        <w:rPr>
          <w:rFonts w:ascii="Calibri" w:hAnsi="Calibri"/>
        </w:rPr>
        <w:t>has been approved for</w:t>
      </w:r>
      <w:r w:rsidRPr="00233D70">
        <w:rPr>
          <w:rFonts w:ascii="Calibri" w:hAnsi="Calibri"/>
        </w:rPr>
        <w:t xml:space="preserve"> ‘New Radio’ (NR) Access Technology</w:t>
      </w:r>
      <w:r>
        <w:rPr>
          <w:rFonts w:ascii="Calibri" w:hAnsi="Calibri"/>
        </w:rPr>
        <w:t xml:space="preserve"> [1]</w:t>
      </w:r>
      <w:r w:rsidRPr="00233D70">
        <w:rPr>
          <w:rFonts w:ascii="Calibri" w:hAnsi="Calibri"/>
        </w:rPr>
        <w:t xml:space="preserve"> targeted to </w:t>
      </w:r>
      <w:r>
        <w:rPr>
          <w:rFonts w:ascii="Calibri" w:hAnsi="Calibri"/>
        </w:rPr>
        <w:t>enable</w:t>
      </w:r>
      <w:r w:rsidRPr="00233D70">
        <w:rPr>
          <w:rFonts w:ascii="Calibri" w:hAnsi="Calibri"/>
        </w:rPr>
        <w:t xml:space="preserve"> future cellular network deployment scenarios and applications</w:t>
      </w:r>
      <w:r>
        <w:rPr>
          <w:rFonts w:ascii="Calibri" w:hAnsi="Calibri"/>
        </w:rPr>
        <w:t xml:space="preserve"> building upon the features identified and evaluated during the NR study item phase [2]. </w:t>
      </w:r>
      <w:r w:rsidR="009C324F">
        <w:rPr>
          <w:rFonts w:ascii="Calibri" w:hAnsi="Calibri"/>
        </w:rPr>
        <w:t>This contribution discusses the</w:t>
      </w:r>
      <w:r w:rsidR="008836DC">
        <w:rPr>
          <w:rFonts w:ascii="Calibri" w:hAnsi="Calibri"/>
        </w:rPr>
        <w:t xml:space="preserve"> </w:t>
      </w:r>
      <w:r w:rsidR="00A039FE">
        <w:rPr>
          <w:rFonts w:ascii="Calibri" w:hAnsi="Calibri"/>
        </w:rPr>
        <w:t>procedure</w:t>
      </w:r>
      <w:r w:rsidR="008836DC">
        <w:rPr>
          <w:rFonts w:ascii="Calibri" w:hAnsi="Calibri"/>
        </w:rPr>
        <w:t xml:space="preserve"> </w:t>
      </w:r>
      <w:r w:rsidR="00A039FE">
        <w:rPr>
          <w:rFonts w:ascii="Calibri" w:hAnsi="Calibri"/>
        </w:rPr>
        <w:t>for</w:t>
      </w:r>
      <w:r w:rsidR="008836DC">
        <w:rPr>
          <w:rFonts w:ascii="Calibri" w:hAnsi="Calibri"/>
        </w:rPr>
        <w:t xml:space="preserve"> R</w:t>
      </w:r>
      <w:r w:rsidR="004C7784">
        <w:rPr>
          <w:rFonts w:ascii="Calibri" w:hAnsi="Calibri"/>
        </w:rPr>
        <w:t xml:space="preserve">adio </w:t>
      </w:r>
      <w:r w:rsidR="00A039FE">
        <w:rPr>
          <w:rFonts w:ascii="Calibri" w:hAnsi="Calibri"/>
        </w:rPr>
        <w:t>link monitoring</w:t>
      </w:r>
      <w:r w:rsidR="001C699C">
        <w:rPr>
          <w:rFonts w:ascii="Calibri" w:hAnsi="Calibri"/>
        </w:rPr>
        <w:t xml:space="preserve"> </w:t>
      </w:r>
      <w:r w:rsidR="009C324F">
        <w:rPr>
          <w:rFonts w:ascii="Calibri" w:hAnsi="Calibri"/>
        </w:rPr>
        <w:t xml:space="preserve">(RLM), taking </w:t>
      </w:r>
      <w:r w:rsidR="00A039FE">
        <w:rPr>
          <w:rFonts w:ascii="Calibri" w:hAnsi="Calibri"/>
        </w:rPr>
        <w:t>into account the beam-based nature of NR, especially beam failure (BF) events resulting from blockage events that could be experienced by UEs in mmWave channels</w:t>
      </w:r>
      <w:r w:rsidR="009C324F">
        <w:rPr>
          <w:rFonts w:ascii="Calibri" w:hAnsi="Calibri"/>
        </w:rPr>
        <w:t>.</w:t>
      </w:r>
    </w:p>
    <w:p w:rsidR="003A1896" w:rsidRPr="000643FA" w:rsidRDefault="003A1896" w:rsidP="00B81CFE">
      <w:pPr>
        <w:pStyle w:val="maintext"/>
        <w:ind w:firstLine="400"/>
        <w:rPr>
          <w:rFonts w:ascii="Calibri" w:hAnsi="Calibri"/>
          <w:b/>
        </w:rPr>
      </w:pPr>
    </w:p>
    <w:p w:rsidR="00A039FE" w:rsidRPr="00172743" w:rsidRDefault="00E869F5" w:rsidP="002D59EA">
      <w:pPr>
        <w:pStyle w:val="Heading1"/>
      </w:pPr>
      <w:r>
        <w:t xml:space="preserve">Radio Link </w:t>
      </w:r>
      <w:r w:rsidR="002D59EA">
        <w:t>Monitoring</w:t>
      </w:r>
      <w:r>
        <w:t xml:space="preserve"> </w:t>
      </w:r>
      <w:r w:rsidR="002D59EA">
        <w:t xml:space="preserve">RS </w:t>
      </w:r>
      <w:r>
        <w:t>(RL</w:t>
      </w:r>
      <w:r w:rsidR="002D59EA">
        <w:t>M-RS</w:t>
      </w:r>
      <w:r>
        <w:t>)</w:t>
      </w:r>
    </w:p>
    <w:p w:rsidR="00313064" w:rsidRDefault="00313064" w:rsidP="00A039FE">
      <w:pPr>
        <w:pStyle w:val="maintext"/>
        <w:ind w:firstLineChars="0" w:firstLine="0"/>
        <w:rPr>
          <w:rFonts w:ascii="Calibri" w:hAnsi="Calibri"/>
        </w:rPr>
      </w:pPr>
      <w:r>
        <w:rPr>
          <w:rFonts w:ascii="Calibri" w:hAnsi="Calibri"/>
        </w:rPr>
        <w:t>During RAN1</w:t>
      </w:r>
      <w:r w:rsidR="006F3A2E">
        <w:rPr>
          <w:rFonts w:ascii="Calibri" w:hAnsi="Calibri"/>
        </w:rPr>
        <w:t xml:space="preserve"> NR Adhoc #3</w:t>
      </w:r>
      <w:r>
        <w:rPr>
          <w:rFonts w:ascii="Calibri" w:hAnsi="Calibri"/>
        </w:rPr>
        <w:t xml:space="preserve"> the following ag</w:t>
      </w:r>
      <w:r w:rsidR="002D59EA">
        <w:rPr>
          <w:rFonts w:ascii="Calibri" w:hAnsi="Calibri"/>
        </w:rPr>
        <w:t>reements were made regarding the RS(s) used for RLM</w:t>
      </w:r>
      <w:r>
        <w:rPr>
          <w:rFonts w:ascii="Calibri" w:hAnsi="Calibri"/>
        </w:rPr>
        <w:t xml:space="preserve">: </w:t>
      </w:r>
    </w:p>
    <w:p w:rsidR="006F3A2E" w:rsidRDefault="006F3A2E" w:rsidP="006F3A2E">
      <w:pPr>
        <w:divId w:val="602998919"/>
        <w:rPr>
          <w:lang w:eastAsia="x-none"/>
        </w:rPr>
      </w:pPr>
      <w:r w:rsidRPr="00ED373A">
        <w:rPr>
          <w:highlight w:val="green"/>
          <w:lang w:eastAsia="x-none"/>
        </w:rPr>
        <w:t>Agreements:</w:t>
      </w:r>
    </w:p>
    <w:p w:rsidR="006F3A2E" w:rsidRPr="00ED373A" w:rsidRDefault="006F3A2E" w:rsidP="006F3A2E">
      <w:pPr>
        <w:pStyle w:val="ListParagraph"/>
        <w:numPr>
          <w:ilvl w:val="0"/>
          <w:numId w:val="13"/>
        </w:numPr>
        <w:spacing w:before="0" w:after="160" w:line="259" w:lineRule="auto"/>
        <w:jc w:val="left"/>
        <w:divId w:val="602998919"/>
      </w:pPr>
      <w:r w:rsidRPr="00ED373A">
        <w:t>When SS blocks are used as RLM-RS</w:t>
      </w:r>
    </w:p>
    <w:p w:rsidR="006F3A2E" w:rsidRPr="00ED373A" w:rsidRDefault="006F3A2E" w:rsidP="006F3A2E">
      <w:pPr>
        <w:pStyle w:val="ListParagraph"/>
        <w:numPr>
          <w:ilvl w:val="1"/>
          <w:numId w:val="13"/>
        </w:numPr>
        <w:spacing w:before="0" w:after="160" w:line="259" w:lineRule="auto"/>
        <w:jc w:val="left"/>
        <w:divId w:val="602998919"/>
      </w:pPr>
      <w:r w:rsidRPr="00ED373A">
        <w:t>A set of SS blocks are explicitly configured by RRC</w:t>
      </w:r>
    </w:p>
    <w:p w:rsidR="006F3A2E" w:rsidRPr="00ED373A" w:rsidRDefault="006F3A2E" w:rsidP="006F3A2E">
      <w:pPr>
        <w:pStyle w:val="ListParagraph"/>
        <w:numPr>
          <w:ilvl w:val="0"/>
          <w:numId w:val="13"/>
        </w:numPr>
        <w:spacing w:before="0" w:after="160" w:line="259" w:lineRule="auto"/>
        <w:jc w:val="left"/>
        <w:divId w:val="602998919"/>
      </w:pPr>
      <w:r w:rsidRPr="00ED373A">
        <w:t>When CSI-RS is used as RLM-RS</w:t>
      </w:r>
    </w:p>
    <w:p w:rsidR="006F3A2E" w:rsidRPr="00ED373A" w:rsidRDefault="006F3A2E" w:rsidP="006F3A2E">
      <w:pPr>
        <w:pStyle w:val="ListParagraph"/>
        <w:numPr>
          <w:ilvl w:val="1"/>
          <w:numId w:val="13"/>
        </w:numPr>
        <w:spacing w:before="0" w:after="160" w:line="259" w:lineRule="auto"/>
        <w:jc w:val="left"/>
        <w:divId w:val="602998919"/>
      </w:pPr>
      <w:r w:rsidRPr="00ED373A">
        <w:t>a set of CSI-RS resources are explicitly configured as RLM RS by RRC</w:t>
      </w:r>
    </w:p>
    <w:p w:rsidR="006F3A2E" w:rsidRPr="00ED373A" w:rsidRDefault="006F3A2E" w:rsidP="006F3A2E">
      <w:pPr>
        <w:pStyle w:val="ListParagraph"/>
        <w:numPr>
          <w:ilvl w:val="2"/>
          <w:numId w:val="13"/>
        </w:numPr>
        <w:spacing w:before="0" w:after="160" w:line="259" w:lineRule="auto"/>
        <w:jc w:val="left"/>
        <w:divId w:val="602998919"/>
      </w:pPr>
      <w:r w:rsidRPr="00ED373A">
        <w:t>FFS whether a subset of CSI-RS resources configured for P1 BM is configured as RLM-RS</w:t>
      </w:r>
    </w:p>
    <w:p w:rsidR="002D59EA" w:rsidRDefault="002D59EA" w:rsidP="002D59EA">
      <w:pPr>
        <w:pStyle w:val="maintext"/>
        <w:ind w:firstLineChars="0" w:firstLine="0"/>
        <w:divId w:val="602998919"/>
        <w:rPr>
          <w:rFonts w:ascii="Calibri" w:hAnsi="Calibri"/>
          <w:b/>
        </w:rPr>
      </w:pPr>
    </w:p>
    <w:p w:rsidR="002D59EA" w:rsidRPr="002D59EA" w:rsidRDefault="002D59EA" w:rsidP="00043E82">
      <w:pPr>
        <w:pStyle w:val="maintext"/>
        <w:ind w:left="-540" w:firstLineChars="0" w:firstLine="0"/>
        <w:divId w:val="602998919"/>
        <w:rPr>
          <w:rFonts w:ascii="Calibri" w:hAnsi="Calibri"/>
        </w:rPr>
      </w:pPr>
      <w:r w:rsidRPr="002D59EA">
        <w:rPr>
          <w:rFonts w:ascii="Calibri" w:hAnsi="Calibri"/>
        </w:rPr>
        <w:t xml:space="preserve">In order to accurately determine the IS and OOS status at the UE, the RLM metric (e.g. hypothetical PDCCH performance) should be computed on a per-beam basis (e.g. not utilizing a cell-quality metric) only for the beams which the UE is capable of monitoring for ongoing PDCCH/PDSCH transmissions. </w:t>
      </w:r>
      <w:r w:rsidR="00BF0E63">
        <w:rPr>
          <w:rFonts w:ascii="Calibri" w:hAnsi="Calibri"/>
        </w:rPr>
        <w:t>As a result, t</w:t>
      </w:r>
      <w:r w:rsidR="00BF0E63" w:rsidRPr="00BF0E63">
        <w:rPr>
          <w:rFonts w:ascii="Calibri" w:hAnsi="Calibri"/>
        </w:rPr>
        <w:t>he set of resource(s) and RS(s) used for RLM may not be from the set as those configured for beam failure detection</w:t>
      </w:r>
      <w:r w:rsidR="00BF0E63">
        <w:rPr>
          <w:rFonts w:ascii="Calibri" w:hAnsi="Calibri"/>
        </w:rPr>
        <w:t xml:space="preserve">. In the case of SS/PBCH block based RLM, the RLM-RS resources should be UE-specifically </w:t>
      </w:r>
      <w:r w:rsidR="00043E82">
        <w:rPr>
          <w:rFonts w:ascii="Calibri" w:hAnsi="Calibri"/>
        </w:rPr>
        <w:t xml:space="preserve">RRC </w:t>
      </w:r>
      <w:r w:rsidR="00BF0E63">
        <w:rPr>
          <w:rFonts w:ascii="Calibri" w:hAnsi="Calibri"/>
        </w:rPr>
        <w:t>configured</w:t>
      </w:r>
      <w:r w:rsidR="00043E82">
        <w:rPr>
          <w:rFonts w:ascii="Calibri" w:hAnsi="Calibri"/>
        </w:rPr>
        <w:t xml:space="preserve"> using a bitmap with the length of the maximum number of SS Blocks for the given frequency band</w:t>
      </w:r>
      <w:r w:rsidR="00BF0E63">
        <w:rPr>
          <w:rFonts w:ascii="Calibri" w:hAnsi="Calibri"/>
        </w:rPr>
        <w:t xml:space="preserve">. In case of CSI-RS based RLM </w:t>
      </w:r>
      <w:r w:rsidRPr="002D59EA">
        <w:rPr>
          <w:rFonts w:ascii="Calibri" w:hAnsi="Calibri"/>
        </w:rPr>
        <w:t xml:space="preserve">the </w:t>
      </w:r>
      <w:r w:rsidR="00BF0E63">
        <w:rPr>
          <w:rFonts w:ascii="Calibri" w:hAnsi="Calibri"/>
        </w:rPr>
        <w:t xml:space="preserve">RLM-RS resources should be based on the </w:t>
      </w:r>
      <w:r w:rsidRPr="002D59EA">
        <w:rPr>
          <w:rFonts w:ascii="Calibri" w:hAnsi="Calibri"/>
        </w:rPr>
        <w:t xml:space="preserve">same set of beams which are monitored for the purpose of beam recovery. </w:t>
      </w:r>
    </w:p>
    <w:p w:rsidR="002D59EA" w:rsidRDefault="002D59EA" w:rsidP="00043E82">
      <w:pPr>
        <w:pStyle w:val="maintext"/>
        <w:ind w:left="-540" w:firstLineChars="0" w:firstLine="0"/>
        <w:divId w:val="602998919"/>
        <w:rPr>
          <w:rFonts w:ascii="Calibri" w:hAnsi="Calibri"/>
          <w:b/>
        </w:rPr>
      </w:pPr>
      <w:r w:rsidRPr="002D59EA">
        <w:rPr>
          <w:rFonts w:ascii="Calibri" w:hAnsi="Calibri"/>
          <w:b/>
        </w:rPr>
        <w:t xml:space="preserve">Proposal </w:t>
      </w:r>
      <w:r w:rsidR="0011368E">
        <w:rPr>
          <w:rFonts w:ascii="Calibri" w:hAnsi="Calibri"/>
          <w:b/>
        </w:rPr>
        <w:t>1</w:t>
      </w:r>
      <w:r w:rsidRPr="002D59EA">
        <w:rPr>
          <w:rFonts w:ascii="Calibri" w:hAnsi="Calibri"/>
          <w:b/>
        </w:rPr>
        <w:t xml:space="preserve">: </w:t>
      </w:r>
      <w:r w:rsidR="00043E82">
        <w:rPr>
          <w:rFonts w:ascii="Calibri" w:hAnsi="Calibri"/>
          <w:b/>
        </w:rPr>
        <w:t>I</w:t>
      </w:r>
      <w:r w:rsidR="00043E82" w:rsidRPr="002D59EA">
        <w:rPr>
          <w:rFonts w:ascii="Calibri" w:hAnsi="Calibri"/>
          <w:b/>
        </w:rPr>
        <w:t>n</w:t>
      </w:r>
      <w:r w:rsidR="00043E82">
        <w:rPr>
          <w:rFonts w:ascii="Calibri" w:hAnsi="Calibri"/>
          <w:b/>
        </w:rPr>
        <w:t xml:space="preserve"> case of SS/PBCH block based RLM, the </w:t>
      </w:r>
      <w:r w:rsidRPr="002D59EA">
        <w:rPr>
          <w:rFonts w:ascii="Calibri" w:hAnsi="Calibri"/>
          <w:b/>
        </w:rPr>
        <w:t>RLM-RS resources are UE-specifically</w:t>
      </w:r>
      <w:r w:rsidR="00043E82">
        <w:rPr>
          <w:rFonts w:ascii="Calibri" w:hAnsi="Calibri"/>
          <w:b/>
        </w:rPr>
        <w:t xml:space="preserve"> RRC</w:t>
      </w:r>
      <w:r w:rsidRPr="002D59EA">
        <w:rPr>
          <w:rFonts w:ascii="Calibri" w:hAnsi="Calibri"/>
          <w:b/>
        </w:rPr>
        <w:t xml:space="preserve"> configured </w:t>
      </w:r>
      <w:r w:rsidR="00043E82">
        <w:rPr>
          <w:rFonts w:ascii="Calibri" w:hAnsi="Calibri"/>
          <w:b/>
        </w:rPr>
        <w:t>using a bitmap of length L, where L is the maximum number of SS Blocks for the given frequency band</w:t>
      </w:r>
      <w:r w:rsidRPr="002D59EA">
        <w:rPr>
          <w:rFonts w:ascii="Calibri" w:hAnsi="Calibri"/>
          <w:b/>
        </w:rPr>
        <w:t>.</w:t>
      </w:r>
    </w:p>
    <w:p w:rsidR="00043E82" w:rsidRDefault="002D59EA" w:rsidP="00043E82">
      <w:pPr>
        <w:pStyle w:val="maintext"/>
        <w:ind w:left="-540" w:firstLineChars="0" w:firstLine="0"/>
        <w:divId w:val="602998919"/>
        <w:rPr>
          <w:rFonts w:ascii="Calibri" w:hAnsi="Calibri"/>
          <w:b/>
        </w:rPr>
      </w:pPr>
      <w:r>
        <w:rPr>
          <w:rFonts w:ascii="Calibri" w:hAnsi="Calibri"/>
          <w:b/>
        </w:rPr>
        <w:t xml:space="preserve">Proposal </w:t>
      </w:r>
      <w:r w:rsidR="0011368E">
        <w:rPr>
          <w:rFonts w:ascii="Calibri" w:hAnsi="Calibri"/>
          <w:b/>
        </w:rPr>
        <w:t>2</w:t>
      </w:r>
      <w:r>
        <w:rPr>
          <w:rFonts w:ascii="Calibri" w:hAnsi="Calibri"/>
          <w:b/>
        </w:rPr>
        <w:t xml:space="preserve">: </w:t>
      </w:r>
      <w:r w:rsidR="00043E82">
        <w:rPr>
          <w:rFonts w:ascii="Calibri" w:hAnsi="Calibri"/>
          <w:b/>
        </w:rPr>
        <w:t>In case of CSI-RS based RLM, t</w:t>
      </w:r>
      <w:r>
        <w:rPr>
          <w:rFonts w:ascii="Calibri" w:hAnsi="Calibri"/>
          <w:b/>
        </w:rPr>
        <w:t xml:space="preserve">he RLM-RS resources should be based on the set of CSI-RS configured for beam </w:t>
      </w:r>
      <w:r w:rsidR="00043E82">
        <w:rPr>
          <w:rFonts w:ascii="Calibri" w:hAnsi="Calibri"/>
          <w:b/>
        </w:rPr>
        <w:t>management</w:t>
      </w:r>
      <w:r>
        <w:rPr>
          <w:rFonts w:ascii="Calibri" w:hAnsi="Calibri"/>
          <w:b/>
        </w:rPr>
        <w:t>.</w:t>
      </w:r>
    </w:p>
    <w:p w:rsidR="002D59EA" w:rsidRPr="002D59EA" w:rsidRDefault="002D59EA" w:rsidP="00043E82">
      <w:pPr>
        <w:pStyle w:val="maintext"/>
        <w:ind w:left="-540" w:firstLineChars="0" w:firstLine="0"/>
        <w:divId w:val="602998919"/>
        <w:rPr>
          <w:rFonts w:ascii="Calibri" w:hAnsi="Calibri"/>
        </w:rPr>
      </w:pPr>
      <w:r w:rsidRPr="002D59EA">
        <w:t xml:space="preserve"> </w:t>
      </w:r>
    </w:p>
    <w:p w:rsidR="002D59EA" w:rsidRPr="002D59EA" w:rsidRDefault="002D59EA" w:rsidP="000541BF">
      <w:pPr>
        <w:pStyle w:val="maintext"/>
        <w:ind w:firstLineChars="0" w:firstLine="0"/>
        <w:rPr>
          <w:rFonts w:ascii="Calibri" w:hAnsi="Calibri"/>
        </w:rPr>
      </w:pPr>
    </w:p>
    <w:p w:rsidR="002D59EA" w:rsidRPr="00172743" w:rsidRDefault="002D59EA" w:rsidP="002D59EA">
      <w:pPr>
        <w:pStyle w:val="Heading1"/>
      </w:pPr>
      <w:r>
        <w:lastRenderedPageBreak/>
        <w:t>RLM Procedure</w:t>
      </w:r>
    </w:p>
    <w:p w:rsidR="002D59EA" w:rsidRDefault="002D59EA" w:rsidP="002D59EA">
      <w:pPr>
        <w:rPr>
          <w:rFonts w:ascii="Calibri" w:hAnsi="Calibri"/>
        </w:rPr>
      </w:pPr>
      <w:r>
        <w:rPr>
          <w:rFonts w:ascii="Calibri" w:hAnsi="Calibri"/>
        </w:rPr>
        <w:t>During RAN1#90 the following agreements were made regarding the RLM procedure:</w:t>
      </w:r>
    </w:p>
    <w:p w:rsidR="002D59EA" w:rsidRDefault="002D59EA" w:rsidP="002D59EA">
      <w:pPr>
        <w:rPr>
          <w:rFonts w:eastAsia="MS Mincho"/>
          <w:b/>
          <w:highlight w:val="green"/>
          <w:u w:val="single"/>
          <w:lang w:eastAsia="ja-JP"/>
        </w:rPr>
      </w:pPr>
    </w:p>
    <w:p w:rsidR="002D59EA" w:rsidRPr="00DC785B" w:rsidRDefault="002D59EA" w:rsidP="002D59EA">
      <w:pPr>
        <w:rPr>
          <w:rFonts w:eastAsia="MS Mincho"/>
          <w:b/>
          <w:u w:val="single"/>
          <w:lang w:eastAsia="ja-JP"/>
        </w:rPr>
      </w:pPr>
      <w:r w:rsidRPr="00DA3ED3">
        <w:rPr>
          <w:rFonts w:eastAsia="MS Mincho" w:hint="eastAsia"/>
          <w:b/>
          <w:highlight w:val="green"/>
          <w:u w:val="single"/>
          <w:lang w:eastAsia="ja-JP"/>
        </w:rPr>
        <w:t>Agreements:</w:t>
      </w:r>
    </w:p>
    <w:p w:rsidR="002D59EA" w:rsidRPr="00DC785B" w:rsidRDefault="002D59EA" w:rsidP="006C6A78">
      <w:pPr>
        <w:pStyle w:val="ListParagraph"/>
        <w:numPr>
          <w:ilvl w:val="0"/>
          <w:numId w:val="8"/>
        </w:numPr>
        <w:spacing w:before="0" w:after="0"/>
        <w:contextualSpacing w:val="0"/>
        <w:jc w:val="left"/>
        <w:rPr>
          <w:rFonts w:eastAsia="MS Mincho"/>
          <w:lang w:eastAsia="ja-JP"/>
        </w:rPr>
      </w:pPr>
      <w:r w:rsidRPr="00DC785B">
        <w:rPr>
          <w:rFonts w:eastAsia="MS Mincho" w:hint="eastAsia"/>
          <w:lang w:eastAsia="ja-JP"/>
        </w:rPr>
        <w:t>When UE is configured to perform RLM on one or multiple RLM-RS resource(s),</w:t>
      </w:r>
    </w:p>
    <w:p w:rsidR="002D59EA" w:rsidRPr="00DC785B" w:rsidRDefault="002D59EA" w:rsidP="006C6A78">
      <w:pPr>
        <w:numPr>
          <w:ilvl w:val="1"/>
          <w:numId w:val="9"/>
        </w:numPr>
        <w:tabs>
          <w:tab w:val="left" w:pos="1440"/>
        </w:tabs>
        <w:spacing w:before="0" w:after="0"/>
        <w:jc w:val="left"/>
        <w:rPr>
          <w:rFonts w:eastAsia="MS Mincho"/>
          <w:lang w:eastAsia="ja-JP"/>
        </w:rPr>
      </w:pPr>
      <w:r w:rsidRPr="00DC785B">
        <w:rPr>
          <w:rFonts w:eastAsia="MS Mincho"/>
          <w:lang w:val="sv-SE" w:eastAsia="ja-JP"/>
        </w:rPr>
        <w:t xml:space="preserve">Periodic IS is indicated if the </w:t>
      </w:r>
      <w:r w:rsidRPr="00DC785B">
        <w:rPr>
          <w:rFonts w:eastAsia="MS Mincho" w:hint="eastAsia"/>
          <w:lang w:val="sv-SE" w:eastAsia="ja-JP"/>
        </w:rPr>
        <w:t>estimated link quality corresponding to hypothetical PDCCH BLER</w:t>
      </w:r>
      <w:r w:rsidRPr="00DC785B">
        <w:rPr>
          <w:rFonts w:eastAsia="MS Mincho"/>
          <w:lang w:val="sv-SE" w:eastAsia="ja-JP"/>
        </w:rPr>
        <w:t xml:space="preserve"> based on at least </w:t>
      </w:r>
      <w:r w:rsidRPr="00DC785B">
        <w:rPr>
          <w:rFonts w:eastAsia="MS Mincho" w:hint="eastAsia"/>
          <w:lang w:val="sv-SE" w:eastAsia="ja-JP"/>
        </w:rPr>
        <w:t>Y</w:t>
      </w:r>
      <w:r w:rsidRPr="00DC785B">
        <w:rPr>
          <w:rFonts w:eastAsia="MS Mincho"/>
          <w:lang w:val="sv-SE" w:eastAsia="ja-JP"/>
        </w:rPr>
        <w:t xml:space="preserve"> </w:t>
      </w:r>
      <w:r w:rsidRPr="00DC785B">
        <w:rPr>
          <w:rFonts w:eastAsia="MS Mincho" w:hint="eastAsia"/>
          <w:lang w:val="sv-SE" w:eastAsia="ja-JP"/>
        </w:rPr>
        <w:t>RLM-RS resource</w:t>
      </w:r>
      <w:r w:rsidRPr="00DC785B">
        <w:rPr>
          <w:rFonts w:eastAsia="MS Mincho"/>
          <w:lang w:val="sv-SE" w:eastAsia="ja-JP"/>
        </w:rPr>
        <w:t xml:space="preserve"> </w:t>
      </w:r>
      <w:r w:rsidRPr="00DC785B">
        <w:rPr>
          <w:rFonts w:eastAsia="MS Mincho" w:hint="eastAsia"/>
          <w:lang w:val="sv-SE" w:eastAsia="ja-JP"/>
        </w:rPr>
        <w:t xml:space="preserve">among all configured X RLM-RS resource(s) </w:t>
      </w:r>
      <w:r w:rsidRPr="00DC785B">
        <w:rPr>
          <w:rFonts w:eastAsia="MS Mincho"/>
          <w:lang w:val="sv-SE" w:eastAsia="ja-JP"/>
        </w:rPr>
        <w:t xml:space="preserve">is above </w:t>
      </w:r>
      <w:r w:rsidRPr="00DC785B">
        <w:rPr>
          <w:rFonts w:eastAsia="MS Mincho" w:hint="eastAsia"/>
          <w:lang w:val="sv-SE" w:eastAsia="ja-JP"/>
        </w:rPr>
        <w:t xml:space="preserve">Q_in </w:t>
      </w:r>
      <w:r w:rsidRPr="00DC785B">
        <w:rPr>
          <w:rFonts w:eastAsia="MS Mincho"/>
          <w:lang w:val="sv-SE" w:eastAsia="ja-JP"/>
        </w:rPr>
        <w:t>threshold</w:t>
      </w:r>
    </w:p>
    <w:p w:rsidR="002D59EA" w:rsidRPr="00DC785B" w:rsidRDefault="002D59EA" w:rsidP="006C6A78">
      <w:pPr>
        <w:numPr>
          <w:ilvl w:val="2"/>
          <w:numId w:val="9"/>
        </w:numPr>
        <w:tabs>
          <w:tab w:val="left" w:pos="1440"/>
        </w:tabs>
        <w:spacing w:before="0" w:after="0"/>
        <w:jc w:val="left"/>
        <w:rPr>
          <w:rFonts w:eastAsia="MS Mincho"/>
          <w:lang w:eastAsia="ja-JP"/>
        </w:rPr>
      </w:pPr>
      <w:r w:rsidRPr="00DC785B">
        <w:rPr>
          <w:rFonts w:eastAsia="MS Mincho" w:hint="eastAsia"/>
          <w:lang w:eastAsia="ja-JP"/>
        </w:rPr>
        <w:t>FFS: Y is configurable or fixed, and the value, e.g., Y=1</w:t>
      </w:r>
    </w:p>
    <w:p w:rsidR="002D59EA" w:rsidRDefault="002D59EA" w:rsidP="002D59EA">
      <w:pPr>
        <w:rPr>
          <w:rFonts w:eastAsia="MS Mincho"/>
          <w:lang w:eastAsia="ja-JP"/>
        </w:rPr>
      </w:pPr>
    </w:p>
    <w:p w:rsidR="002D59EA" w:rsidRPr="00C74A1A" w:rsidRDefault="002D59EA" w:rsidP="002D59EA">
      <w:pPr>
        <w:rPr>
          <w:rFonts w:eastAsia="MS Mincho"/>
          <w:b/>
          <w:u w:val="single"/>
          <w:lang w:eastAsia="ja-JP"/>
        </w:rPr>
      </w:pPr>
      <w:r w:rsidRPr="006C28E0">
        <w:rPr>
          <w:rFonts w:eastAsia="MS Mincho" w:hint="eastAsia"/>
          <w:b/>
          <w:highlight w:val="green"/>
          <w:u w:val="single"/>
          <w:lang w:eastAsia="ja-JP"/>
        </w:rPr>
        <w:t>Agreements:</w:t>
      </w:r>
    </w:p>
    <w:p w:rsidR="002D59EA" w:rsidRPr="00C74A1A" w:rsidRDefault="002D59EA" w:rsidP="006C6A78">
      <w:pPr>
        <w:numPr>
          <w:ilvl w:val="1"/>
          <w:numId w:val="9"/>
        </w:numPr>
        <w:tabs>
          <w:tab w:val="left" w:pos="1440"/>
        </w:tabs>
        <w:spacing w:before="0" w:after="0"/>
        <w:jc w:val="left"/>
        <w:rPr>
          <w:rFonts w:eastAsia="MS Mincho"/>
          <w:lang w:eastAsia="ja-JP"/>
        </w:rPr>
      </w:pPr>
      <w:r w:rsidRPr="00C74A1A">
        <w:rPr>
          <w:rFonts w:eastAsia="MS Mincho" w:hint="eastAsia"/>
          <w:lang w:eastAsia="ja-JP"/>
        </w:rPr>
        <w:t xml:space="preserve">Periodic OOS </w:t>
      </w:r>
      <w:r w:rsidRPr="00C74A1A">
        <w:rPr>
          <w:rFonts w:eastAsia="MS Mincho"/>
          <w:lang w:val="sv-SE" w:eastAsia="ja-JP"/>
        </w:rPr>
        <w:t xml:space="preserve">is indicated </w:t>
      </w:r>
    </w:p>
    <w:p w:rsidR="002D59EA" w:rsidRPr="00C74A1A" w:rsidRDefault="002D59EA" w:rsidP="006C6A78">
      <w:pPr>
        <w:numPr>
          <w:ilvl w:val="2"/>
          <w:numId w:val="9"/>
        </w:numPr>
        <w:tabs>
          <w:tab w:val="left" w:pos="1440"/>
        </w:tabs>
        <w:spacing w:before="0" w:after="0"/>
        <w:jc w:val="left"/>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rsidR="002D59EA" w:rsidRPr="008C2E83" w:rsidRDefault="002D59EA" w:rsidP="006C6A78">
      <w:pPr>
        <w:numPr>
          <w:ilvl w:val="3"/>
          <w:numId w:val="9"/>
        </w:numPr>
        <w:tabs>
          <w:tab w:val="left" w:pos="1440"/>
        </w:tabs>
        <w:spacing w:before="0" w:after="0"/>
        <w:jc w:val="left"/>
        <w:rPr>
          <w:rFonts w:eastAsia="MS Mincho"/>
          <w:lang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rsidR="002D59EA" w:rsidRDefault="002D59EA" w:rsidP="002D59EA">
      <w:pPr>
        <w:pStyle w:val="maintext"/>
        <w:ind w:firstLineChars="0" w:firstLine="0"/>
        <w:rPr>
          <w:rFonts w:ascii="Calibri" w:hAnsi="Calibri"/>
        </w:rPr>
      </w:pPr>
    </w:p>
    <w:p w:rsidR="006B5025" w:rsidRDefault="006B5025" w:rsidP="002D59EA">
      <w:pPr>
        <w:pStyle w:val="maintext"/>
        <w:ind w:firstLineChars="0" w:firstLine="0"/>
        <w:rPr>
          <w:rFonts w:ascii="Calibri" w:hAnsi="Calibri"/>
        </w:rPr>
      </w:pPr>
      <w:r>
        <w:rPr>
          <w:rFonts w:ascii="Calibri" w:hAnsi="Calibri"/>
        </w:rPr>
        <w:t xml:space="preserve">In addition, the following agreement has been made in RAN1 NR adhoc #3, regarding </w:t>
      </w:r>
      <w:r w:rsidR="00FB6ED2">
        <w:rPr>
          <w:rFonts w:ascii="Calibri" w:hAnsi="Calibri"/>
        </w:rPr>
        <w:t xml:space="preserve">periodic IS indication. </w:t>
      </w:r>
    </w:p>
    <w:p w:rsidR="006B5025" w:rsidRPr="003F1856" w:rsidRDefault="006B5025" w:rsidP="006B5025">
      <w:pPr>
        <w:rPr>
          <w:lang w:eastAsia="x-none"/>
        </w:rPr>
      </w:pPr>
      <w:r w:rsidRPr="006B5025">
        <w:rPr>
          <w:b/>
          <w:highlight w:val="green"/>
          <w:u w:val="single"/>
          <w:lang w:eastAsia="x-none"/>
        </w:rPr>
        <w:t>Agreements</w:t>
      </w:r>
      <w:r w:rsidRPr="003F1856">
        <w:rPr>
          <w:highlight w:val="green"/>
          <w:lang w:eastAsia="x-none"/>
        </w:rPr>
        <w:t>:</w:t>
      </w:r>
    </w:p>
    <w:p w:rsidR="006B5025" w:rsidRPr="006B5025" w:rsidRDefault="006B5025" w:rsidP="006B5025">
      <w:pPr>
        <w:widowControl w:val="0"/>
        <w:numPr>
          <w:ilvl w:val="0"/>
          <w:numId w:val="12"/>
        </w:numPr>
        <w:tabs>
          <w:tab w:val="left" w:pos="1440"/>
        </w:tabs>
        <w:spacing w:before="0" w:after="0"/>
        <w:rPr>
          <w:rFonts w:eastAsia="MS Mincho"/>
          <w:color w:val="000000"/>
          <w:lang w:eastAsia="ja-JP"/>
        </w:rPr>
      </w:pPr>
      <w:r w:rsidRPr="006B5025">
        <w:rPr>
          <w:rFonts w:eastAsia="MS Mincho" w:hint="eastAsia"/>
          <w:color w:val="000000"/>
          <w:lang w:eastAsia="ja-JP"/>
        </w:rPr>
        <w:t>When UE is configured to perform RLM on one or multiple RLM-RS resource(s),</w:t>
      </w:r>
    </w:p>
    <w:p w:rsidR="006B5025" w:rsidRPr="006B5025" w:rsidRDefault="006B5025" w:rsidP="006B5025">
      <w:pPr>
        <w:numPr>
          <w:ilvl w:val="1"/>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Periodic IS is indicated if the </w:t>
      </w:r>
      <w:r w:rsidRPr="006B5025">
        <w:rPr>
          <w:rFonts w:eastAsia="MS Mincho" w:hint="eastAsia"/>
          <w:color w:val="000000"/>
          <w:lang w:eastAsia="ja-JP"/>
        </w:rPr>
        <w:t>estimated link quality corresponding to hypothetical PDCCH BLER</w:t>
      </w:r>
      <w:r w:rsidRPr="006B5025">
        <w:rPr>
          <w:rFonts w:eastAsia="MS Mincho"/>
          <w:color w:val="000000"/>
          <w:lang w:eastAsia="ja-JP"/>
        </w:rPr>
        <w:t xml:space="preserve"> based on at least Y=1 </w:t>
      </w:r>
      <w:r w:rsidRPr="006B5025">
        <w:rPr>
          <w:rFonts w:eastAsia="MS Mincho" w:hint="eastAsia"/>
          <w:color w:val="000000"/>
          <w:lang w:eastAsia="ja-JP"/>
        </w:rPr>
        <w:t>RLM-RS resource</w:t>
      </w:r>
      <w:r w:rsidRPr="006B5025">
        <w:rPr>
          <w:rFonts w:eastAsia="MS Mincho"/>
          <w:color w:val="000000"/>
          <w:lang w:eastAsia="ja-JP"/>
        </w:rPr>
        <w:t xml:space="preserve"> </w:t>
      </w:r>
      <w:r w:rsidRPr="006B5025">
        <w:rPr>
          <w:rFonts w:eastAsia="MS Mincho" w:hint="eastAsia"/>
          <w:color w:val="000000"/>
          <w:lang w:eastAsia="ja-JP"/>
        </w:rPr>
        <w:t xml:space="preserve">among all configured X RLM-RS resource(s) </w:t>
      </w:r>
      <w:r w:rsidRPr="006B5025">
        <w:rPr>
          <w:rFonts w:eastAsia="MS Mincho"/>
          <w:color w:val="000000"/>
          <w:lang w:eastAsia="ja-JP"/>
        </w:rPr>
        <w:t xml:space="preserve">is above </w:t>
      </w:r>
      <w:r w:rsidRPr="006B5025">
        <w:rPr>
          <w:rFonts w:eastAsia="MS Mincho" w:hint="eastAsia"/>
          <w:color w:val="000000"/>
          <w:lang w:eastAsia="ja-JP"/>
        </w:rPr>
        <w:t xml:space="preserve">Q_in </w:t>
      </w:r>
      <w:r w:rsidRPr="006B5025">
        <w:rPr>
          <w:rFonts w:eastAsia="MS Mincho"/>
          <w:color w:val="000000"/>
          <w:lang w:eastAsia="ja-JP"/>
        </w:rPr>
        <w:t>threshold</w:t>
      </w:r>
    </w:p>
    <w:p w:rsidR="006B5025" w:rsidRPr="006B5025" w:rsidRDefault="006B5025" w:rsidP="006B5025">
      <w:pPr>
        <w:numPr>
          <w:ilvl w:val="2"/>
          <w:numId w:val="12"/>
        </w:numPr>
        <w:tabs>
          <w:tab w:val="left" w:pos="1440"/>
        </w:tabs>
        <w:spacing w:before="0" w:after="0"/>
        <w:jc w:val="left"/>
        <w:rPr>
          <w:rFonts w:eastAsia="MS Mincho"/>
          <w:color w:val="000000"/>
          <w:lang w:eastAsia="ja-JP"/>
        </w:rPr>
      </w:pPr>
      <w:r w:rsidRPr="006B5025">
        <w:rPr>
          <w:rFonts w:eastAsia="MS Mincho"/>
          <w:color w:val="000000"/>
          <w:lang w:eastAsia="ja-JP"/>
        </w:rPr>
        <w:t xml:space="preserve">FFS the interference measurement resource related to the estimated link quality </w:t>
      </w:r>
      <w:r w:rsidR="00FB6ED2" w:rsidRPr="006B5025">
        <w:rPr>
          <w:rFonts w:eastAsia="MS Mincho"/>
          <w:color w:val="000000"/>
          <w:lang w:eastAsia="ja-JP"/>
        </w:rPr>
        <w:t>corresponding</w:t>
      </w:r>
      <w:r w:rsidRPr="006B5025">
        <w:rPr>
          <w:rFonts w:eastAsia="MS Mincho"/>
          <w:color w:val="000000"/>
          <w:lang w:eastAsia="ja-JP"/>
        </w:rPr>
        <w:t xml:space="preserve"> to the hypothetical PDCCH BLER</w:t>
      </w:r>
    </w:p>
    <w:p w:rsidR="002D59EA" w:rsidRDefault="002D59EA" w:rsidP="002D59EA">
      <w:pPr>
        <w:pStyle w:val="maintext"/>
        <w:ind w:firstLineChars="0" w:firstLine="0"/>
        <w:rPr>
          <w:rFonts w:ascii="Calibri" w:hAnsi="Calibri"/>
        </w:rPr>
      </w:pPr>
    </w:p>
    <w:p w:rsidR="002D59EA" w:rsidRDefault="00FB6ED2" w:rsidP="002D59EA">
      <w:pPr>
        <w:pStyle w:val="maintext"/>
        <w:ind w:firstLineChars="0" w:firstLine="0"/>
        <w:rPr>
          <w:rFonts w:ascii="Calibri" w:hAnsi="Calibri"/>
        </w:rPr>
      </w:pPr>
      <w:r>
        <w:rPr>
          <w:rFonts w:ascii="Calibri" w:hAnsi="Calibri"/>
        </w:rPr>
        <w:t xml:space="preserve">RAN1 agreed on periodic IS and OOS indications to estimate the link quality corresponding to hypothetical PDCCH BLER based on configured RLM-RS resources. This is further illustrated in Figure 1, whereas RLM-RS resources are used to trigger the RLF procedure. In addition to periodic IS and OOS indications, RAN1 should still strive to assist the RLF procedure through aperiodic indications based on the beam failure recovery procedure as shown in Figure 1, in the dashed lines connecting beam failure and the RLM procedure.  </w:t>
      </w:r>
      <w:r w:rsidR="002D59EA">
        <w:rPr>
          <w:rFonts w:ascii="Calibri" w:hAnsi="Calibri"/>
        </w:rPr>
        <w:t>For example an out-of-sync indication may be triggered once all the serving/monitored beams of the UE have experienced beam failure for a configured number of consecutive intervals, while an in-sync indication may be triggered (aperiodically) once one or more of the beams are restored as part of a beam recovery procedure.</w:t>
      </w:r>
    </w:p>
    <w:p w:rsidR="00FB6ED2" w:rsidRPr="00FB6ED2" w:rsidRDefault="00FB6ED2" w:rsidP="002D59EA">
      <w:pPr>
        <w:pStyle w:val="maintext"/>
        <w:ind w:firstLineChars="0" w:firstLine="0"/>
        <w:rPr>
          <w:rFonts w:ascii="Calibri" w:hAnsi="Calibri"/>
          <w:b/>
        </w:rPr>
      </w:pPr>
      <w:r w:rsidRPr="00FB6ED2">
        <w:rPr>
          <w:rFonts w:ascii="Calibri" w:hAnsi="Calibri"/>
          <w:b/>
        </w:rPr>
        <w:t>Proposal 3: The use of aperiodic out-of-sync and in-sync indications based on beam failure recovery procedure should be further considered to assist the RLF procedure.</w:t>
      </w:r>
    </w:p>
    <w:p w:rsidR="00FB6ED2" w:rsidRDefault="00FB6ED2" w:rsidP="002D59EA">
      <w:pPr>
        <w:pStyle w:val="maintext"/>
        <w:ind w:firstLineChars="0" w:firstLine="0"/>
        <w:rPr>
          <w:rFonts w:ascii="Calibri" w:hAnsi="Calibri"/>
        </w:rPr>
      </w:pPr>
    </w:p>
    <w:p w:rsidR="00FB6ED2" w:rsidRDefault="00FB6ED2" w:rsidP="00FB6ED2">
      <w:pPr>
        <w:pStyle w:val="maintext"/>
        <w:ind w:firstLineChars="0" w:firstLine="0"/>
        <w:rPr>
          <w:rFonts w:ascii="Calibri" w:hAnsi="Calibri"/>
        </w:rPr>
      </w:pPr>
      <w:r>
        <w:rPr>
          <w:rFonts w:ascii="Calibri" w:hAnsi="Calibri"/>
        </w:rPr>
        <w:t>Aperiodic IS/OSS indications may be provided based on the outcome of beam recovery procedures if a different RS is used for RLM and beam management. The utilization of such indications could be still possible even if different RS are utilized since the network can control the timing of the RS and the beamforming associated with each RS (e.g. the same wide or narrow beams). However, this is more of an implementation consideration and</w:t>
      </w:r>
      <w:r w:rsidRPr="009C324F">
        <w:rPr>
          <w:rFonts w:ascii="Calibri" w:hAnsi="Calibri"/>
        </w:rPr>
        <w:t xml:space="preserve"> </w:t>
      </w:r>
      <w:r>
        <w:rPr>
          <w:rFonts w:ascii="Calibri" w:hAnsi="Calibri"/>
        </w:rPr>
        <w:t>depending on the network configuration or deployment scenario should be configurable.</w:t>
      </w:r>
    </w:p>
    <w:p w:rsidR="00FB6ED2" w:rsidRDefault="00FB6ED2" w:rsidP="00FB6ED2">
      <w:pPr>
        <w:pStyle w:val="maintext"/>
        <w:ind w:firstLineChars="0" w:firstLine="0"/>
        <w:rPr>
          <w:rFonts w:ascii="Calibri" w:hAnsi="Calibri"/>
          <w:b/>
        </w:rPr>
      </w:pPr>
      <w:r w:rsidRPr="000541BF">
        <w:rPr>
          <w:rFonts w:ascii="Calibri" w:hAnsi="Calibri"/>
          <w:b/>
        </w:rPr>
        <w:t xml:space="preserve">Proposal </w:t>
      </w:r>
      <w:r>
        <w:rPr>
          <w:rFonts w:ascii="Calibri" w:hAnsi="Calibri"/>
          <w:b/>
        </w:rPr>
        <w:t>4: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FB6ED2" w:rsidRDefault="00FB6ED2" w:rsidP="002D59EA">
      <w:pPr>
        <w:pStyle w:val="maintext"/>
        <w:ind w:firstLineChars="0" w:firstLine="0"/>
        <w:rPr>
          <w:rFonts w:ascii="Calibri" w:hAnsi="Calibri"/>
        </w:rPr>
      </w:pPr>
    </w:p>
    <w:p w:rsidR="00FB6ED2" w:rsidRDefault="00FB6ED2" w:rsidP="002D59EA">
      <w:pPr>
        <w:pStyle w:val="maintext"/>
        <w:ind w:firstLineChars="0" w:firstLine="0"/>
        <w:rPr>
          <w:rFonts w:ascii="Calibri" w:hAnsi="Calibri"/>
        </w:rPr>
      </w:pPr>
    </w:p>
    <w:p w:rsidR="00FB6ED2" w:rsidRDefault="00FB6ED2" w:rsidP="002D59EA">
      <w:pPr>
        <w:pStyle w:val="maintext"/>
        <w:ind w:firstLineChars="0" w:firstLine="0"/>
        <w:rPr>
          <w:rFonts w:ascii="Calibri" w:hAnsi="Calibri"/>
        </w:rPr>
      </w:pPr>
    </w:p>
    <w:p w:rsidR="00A04465" w:rsidRDefault="00326F00" w:rsidP="002D59EA">
      <w:pPr>
        <w:pStyle w:val="maintext"/>
        <w:ind w:firstLineChars="0" w:firstLine="420"/>
        <w:jc w:val="center"/>
        <w:rPr>
          <w:rFonts w:ascii="Calibri" w:hAnsi="Calibri"/>
          <w:b/>
        </w:rPr>
      </w:pPr>
      <w:r>
        <w:rPr>
          <w:rFonts w:ascii="Calibri" w:hAnsi="Calibri"/>
          <w:b/>
        </w:rPr>
        <w:object w:dxaOrig="9471" w:dyaOrig="5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67pt" o:ole="">
            <v:imagedata r:id="rId8" o:title=""/>
          </v:shape>
          <o:OLEObject Type="Embed" ProgID="PowerPoint.Show.12" ShapeID="_x0000_i1025" DrawAspect="Content" ObjectID="_1568468459" r:id="rId9"/>
        </w:object>
      </w:r>
    </w:p>
    <w:p w:rsidR="00A04465" w:rsidRDefault="00A04465" w:rsidP="002D59EA">
      <w:pPr>
        <w:pStyle w:val="maintext"/>
        <w:ind w:firstLineChars="0" w:firstLine="420"/>
        <w:jc w:val="center"/>
        <w:rPr>
          <w:rFonts w:ascii="Calibri" w:hAnsi="Calibri"/>
          <w:b/>
        </w:rPr>
      </w:pPr>
    </w:p>
    <w:p w:rsidR="002D59EA" w:rsidRDefault="002D59EA" w:rsidP="002D59EA">
      <w:pPr>
        <w:pStyle w:val="maintext"/>
        <w:ind w:firstLineChars="0" w:firstLine="420"/>
        <w:jc w:val="center"/>
        <w:rPr>
          <w:rFonts w:ascii="Calibri" w:hAnsi="Calibri"/>
          <w:b/>
        </w:rPr>
      </w:pPr>
      <w:r w:rsidRPr="006359F8">
        <w:rPr>
          <w:rFonts w:ascii="Calibri" w:hAnsi="Calibri"/>
          <w:b/>
        </w:rPr>
        <w:t xml:space="preserve">Figure </w:t>
      </w:r>
      <w:r>
        <w:rPr>
          <w:rFonts w:ascii="Calibri" w:hAnsi="Calibri"/>
          <w:b/>
        </w:rPr>
        <w:t>1</w:t>
      </w:r>
      <w:r w:rsidRPr="006359F8">
        <w:rPr>
          <w:rFonts w:ascii="Calibri" w:hAnsi="Calibri"/>
          <w:b/>
        </w:rPr>
        <w:t xml:space="preserve">: </w:t>
      </w:r>
      <w:r>
        <w:rPr>
          <w:rFonts w:ascii="Calibri" w:hAnsi="Calibri"/>
          <w:b/>
        </w:rPr>
        <w:t>Beam recovery and RLM/RLF procedures</w:t>
      </w:r>
    </w:p>
    <w:p w:rsidR="002D59EA" w:rsidRDefault="002D59EA" w:rsidP="002D59EA">
      <w:pPr>
        <w:pStyle w:val="maintext"/>
        <w:ind w:firstLineChars="0" w:firstLine="0"/>
        <w:rPr>
          <w:rFonts w:ascii="Calibri" w:hAnsi="Calibri"/>
          <w:b/>
        </w:rPr>
      </w:pPr>
    </w:p>
    <w:p w:rsidR="002D59EA" w:rsidRPr="00172743" w:rsidRDefault="002D59EA" w:rsidP="002D59EA">
      <w:pPr>
        <w:pStyle w:val="Heading1"/>
      </w:pPr>
      <w:r>
        <w:t>RLF BLER Thresholds</w:t>
      </w:r>
    </w:p>
    <w:p w:rsidR="002D59EA" w:rsidRDefault="002D59EA" w:rsidP="00A039FE">
      <w:pPr>
        <w:pStyle w:val="maintext"/>
        <w:ind w:firstLineChars="0" w:firstLine="0"/>
        <w:rPr>
          <w:rFonts w:ascii="Calibri" w:hAnsi="Calibri"/>
        </w:rPr>
      </w:pPr>
      <w:r>
        <w:rPr>
          <w:rFonts w:ascii="Calibri" w:hAnsi="Calibri"/>
        </w:rPr>
        <w:t>During RAN1#90 the following agreements were made regarding the use and configuration of BLER thresholds:</w:t>
      </w:r>
    </w:p>
    <w:p w:rsidR="002D59EA" w:rsidRPr="00FB6ED2" w:rsidRDefault="002D59EA" w:rsidP="002D59EA">
      <w:pPr>
        <w:spacing w:before="0" w:after="0" w:line="324" w:lineRule="atLeast"/>
        <w:jc w:val="left"/>
        <w:rPr>
          <w:rFonts w:eastAsiaTheme="minorEastAsia" w:cs="Arial"/>
          <w:color w:val="000000"/>
        </w:rPr>
      </w:pPr>
      <w:r w:rsidRPr="00FB6ED2">
        <w:rPr>
          <w:rFonts w:eastAsiaTheme="minorEastAsia" w:cs="Arial"/>
          <w:b/>
          <w:bCs/>
          <w:color w:val="000000"/>
          <w:highlight w:val="green"/>
          <w:u w:val="single"/>
        </w:rPr>
        <w:t>Agreements</w:t>
      </w:r>
      <w:r w:rsidRPr="00FB6ED2">
        <w:rPr>
          <w:rFonts w:eastAsiaTheme="minorEastAsia" w:cs="Arial"/>
          <w:b/>
          <w:bCs/>
          <w:color w:val="000000"/>
          <w:u w:val="single"/>
        </w:rPr>
        <w:t>:</w:t>
      </w:r>
    </w:p>
    <w:p w:rsidR="002D59EA" w:rsidRPr="00FB6ED2" w:rsidRDefault="002D59EA" w:rsidP="002D59EA">
      <w:pPr>
        <w:spacing w:before="0" w:after="0"/>
        <w:ind w:left="540" w:hanging="270"/>
        <w:jc w:val="left"/>
        <w:rPr>
          <w:rFonts w:cs="Arial"/>
          <w:color w:val="000000"/>
        </w:rPr>
      </w:pPr>
      <w:r w:rsidRPr="00FB6ED2">
        <w:rPr>
          <w:rFonts w:cs="Arial"/>
          <w:color w:val="000000"/>
        </w:rPr>
        <w:t>• </w:t>
      </w:r>
      <w:r w:rsidRPr="00F230F7">
        <w:rPr>
          <w:rFonts w:cs="Arial"/>
          <w:color w:val="000000"/>
          <w:highlight w:val="yellow"/>
        </w:rPr>
        <w:t>NR supports x in-sync BLERs and x out-of-sync BLERs for a hypothetical PDCCH</w:t>
      </w:r>
    </w:p>
    <w:p w:rsidR="002D59EA" w:rsidRPr="00FB6ED2" w:rsidRDefault="002D59EA" w:rsidP="002D59EA">
      <w:pPr>
        <w:spacing w:before="0" w:after="0"/>
        <w:ind w:left="540" w:hanging="270"/>
        <w:jc w:val="left"/>
        <w:rPr>
          <w:rFonts w:cs="Arial"/>
          <w:color w:val="000000"/>
        </w:rPr>
      </w:pPr>
      <w:r w:rsidRPr="00F230F7">
        <w:rPr>
          <w:rFonts w:cs="Arial"/>
          <w:color w:val="000000"/>
          <w:highlight w:val="yellow"/>
        </w:rPr>
        <w:t>• The number of different BLER values x in the range of [1 &lt; x &lt;= 3]</w:t>
      </w:r>
    </w:p>
    <w:p w:rsidR="002D59EA" w:rsidRPr="00FB6ED2" w:rsidRDefault="002D59EA" w:rsidP="002D59EA">
      <w:pPr>
        <w:spacing w:before="0" w:after="0"/>
        <w:ind w:left="540" w:hanging="270"/>
        <w:jc w:val="left"/>
        <w:rPr>
          <w:rFonts w:cs="Arial"/>
          <w:color w:val="000000"/>
        </w:rPr>
      </w:pPr>
      <w:r w:rsidRPr="00FB6ED2">
        <w:rPr>
          <w:rFonts w:cs="Arial"/>
          <w:color w:val="000000"/>
        </w:rPr>
        <w:t>• FFS: One or more in-synch BLER and one or more out-of-synch BLER is configured per UE at a time</w:t>
      </w:r>
    </w:p>
    <w:p w:rsidR="002D59EA" w:rsidRPr="00FB6ED2" w:rsidRDefault="002D59EA" w:rsidP="002D59EA">
      <w:pPr>
        <w:spacing w:before="0" w:after="0"/>
        <w:ind w:left="540" w:hanging="270"/>
        <w:jc w:val="left"/>
        <w:rPr>
          <w:rFonts w:cs="Arial"/>
          <w:color w:val="000000"/>
        </w:rPr>
      </w:pPr>
      <w:r w:rsidRPr="00FB6ED2">
        <w:rPr>
          <w:rFonts w:cs="Arial"/>
          <w:color w:val="000000"/>
        </w:rPr>
        <w:t>• FFS: Default one in-synch BLER and one out-of-synch BLER values are used if not configured.</w:t>
      </w:r>
    </w:p>
    <w:p w:rsidR="002D59EA" w:rsidRPr="00FB6ED2" w:rsidRDefault="002D59EA" w:rsidP="002D59EA">
      <w:pPr>
        <w:spacing w:before="0" w:after="0"/>
        <w:ind w:left="540" w:hanging="270"/>
        <w:jc w:val="left"/>
        <w:rPr>
          <w:rFonts w:cs="Arial"/>
          <w:color w:val="000000"/>
        </w:rPr>
      </w:pPr>
      <w:r w:rsidRPr="00FB6ED2">
        <w:rPr>
          <w:rFonts w:cs="Arial"/>
          <w:color w:val="000000"/>
        </w:rPr>
        <w:t>• FFS: the values of the BLERs of for hypothetical PDCCH corresponding to x In-synch and x out-of-synch thresholds</w:t>
      </w:r>
    </w:p>
    <w:p w:rsidR="00326F00" w:rsidRDefault="00326F00" w:rsidP="006B5025">
      <w:pPr>
        <w:pStyle w:val="maintext"/>
        <w:ind w:firstLineChars="0" w:firstLine="0"/>
        <w:rPr>
          <w:rFonts w:ascii="Calibri" w:hAnsi="Calibri"/>
        </w:rPr>
      </w:pPr>
    </w:p>
    <w:p w:rsidR="006B5025" w:rsidRDefault="00326F00" w:rsidP="006B5025">
      <w:pPr>
        <w:pStyle w:val="maintext"/>
        <w:ind w:firstLineChars="0" w:firstLine="0"/>
        <w:rPr>
          <w:rFonts w:ascii="Calibri" w:hAnsi="Calibri"/>
        </w:rPr>
      </w:pPr>
      <w:r>
        <w:rPr>
          <w:rFonts w:ascii="Calibri" w:hAnsi="Calibri"/>
        </w:rPr>
        <w:t>During RAN1 NR Adhoc #3, the following agreement was further made regarding the configuration of IS/OOS BLER thresholds:</w:t>
      </w:r>
    </w:p>
    <w:p w:rsidR="006B5025" w:rsidRPr="00AF1D33" w:rsidRDefault="006B5025" w:rsidP="006B5025">
      <w:pPr>
        <w:rPr>
          <w:lang w:eastAsia="x-none"/>
        </w:rPr>
      </w:pPr>
      <w:r w:rsidRPr="006B5025">
        <w:rPr>
          <w:b/>
          <w:highlight w:val="green"/>
          <w:u w:val="single"/>
          <w:lang w:eastAsia="x-none"/>
        </w:rPr>
        <w:t>Agreements</w:t>
      </w:r>
      <w:r w:rsidRPr="00AF1D33">
        <w:rPr>
          <w:highlight w:val="green"/>
          <w:lang w:eastAsia="x-none"/>
        </w:rPr>
        <w:t>:</w:t>
      </w:r>
    </w:p>
    <w:p w:rsidR="006B5025" w:rsidRPr="006B5025" w:rsidRDefault="006B5025" w:rsidP="006B5025">
      <w:pPr>
        <w:numPr>
          <w:ilvl w:val="0"/>
          <w:numId w:val="11"/>
        </w:numPr>
        <w:tabs>
          <w:tab w:val="left" w:pos="1440"/>
        </w:tabs>
        <w:spacing w:before="0" w:after="0"/>
        <w:jc w:val="left"/>
        <w:rPr>
          <w:lang w:eastAsia="x-none"/>
        </w:rPr>
      </w:pPr>
      <w:r w:rsidRPr="006B5025">
        <w:rPr>
          <w:lang w:eastAsia="x-none"/>
        </w:rPr>
        <w:t xml:space="preserve">For a cell group, </w:t>
      </w:r>
    </w:p>
    <w:p w:rsidR="006B5025" w:rsidRPr="006B5025" w:rsidRDefault="006B5025" w:rsidP="006B5025">
      <w:pPr>
        <w:numPr>
          <w:ilvl w:val="1"/>
          <w:numId w:val="11"/>
        </w:numPr>
        <w:spacing w:before="0" w:after="0"/>
        <w:jc w:val="left"/>
        <w:rPr>
          <w:lang w:eastAsia="x-none"/>
        </w:rPr>
      </w:pPr>
      <w:r w:rsidRPr="006B5025">
        <w:rPr>
          <w:lang w:eastAsia="x-none"/>
        </w:rPr>
        <w:t xml:space="preserve">A single IS or OOS is reported by the UE </w:t>
      </w:r>
    </w:p>
    <w:p w:rsidR="006B5025" w:rsidRPr="006B5025" w:rsidRDefault="006B5025" w:rsidP="006B5025">
      <w:pPr>
        <w:numPr>
          <w:ilvl w:val="1"/>
          <w:numId w:val="11"/>
        </w:numPr>
        <w:spacing w:before="0" w:after="0"/>
        <w:jc w:val="left"/>
        <w:rPr>
          <w:lang w:eastAsia="x-none"/>
        </w:rPr>
      </w:pPr>
      <w:r w:rsidRPr="006B5025">
        <w:rPr>
          <w:lang w:eastAsia="x-none"/>
        </w:rPr>
        <w:t>A single IS BLER is configured for a UE at time</w:t>
      </w:r>
    </w:p>
    <w:p w:rsidR="006B5025" w:rsidRPr="006B5025" w:rsidRDefault="006B5025" w:rsidP="006B5025">
      <w:pPr>
        <w:numPr>
          <w:ilvl w:val="1"/>
          <w:numId w:val="11"/>
        </w:numPr>
        <w:spacing w:before="0" w:after="0"/>
        <w:jc w:val="left"/>
        <w:rPr>
          <w:lang w:eastAsia="x-none"/>
        </w:rPr>
      </w:pPr>
      <w:r w:rsidRPr="006B5025">
        <w:rPr>
          <w:lang w:eastAsia="x-none"/>
        </w:rPr>
        <w:t>A single OOS BLER is configured for a UE at a time</w:t>
      </w:r>
    </w:p>
    <w:p w:rsidR="006B5025" w:rsidRPr="008F4140" w:rsidRDefault="006B5025" w:rsidP="006B5025">
      <w:pPr>
        <w:numPr>
          <w:ilvl w:val="1"/>
          <w:numId w:val="11"/>
        </w:numPr>
        <w:spacing w:before="0" w:after="0"/>
        <w:jc w:val="left"/>
        <w:rPr>
          <w:highlight w:val="yellow"/>
          <w:lang w:eastAsia="x-none"/>
        </w:rPr>
      </w:pPr>
      <w:r w:rsidRPr="008F4140">
        <w:rPr>
          <w:highlight w:val="yellow"/>
          <w:lang w:eastAsia="x-none"/>
        </w:rPr>
        <w:t>Configurable from two pairs of values for IS/OOS BLERs</w:t>
      </w:r>
    </w:p>
    <w:p w:rsidR="006B5025" w:rsidRPr="006B5025" w:rsidRDefault="006B5025" w:rsidP="006B5025">
      <w:pPr>
        <w:numPr>
          <w:ilvl w:val="2"/>
          <w:numId w:val="11"/>
        </w:numPr>
        <w:spacing w:before="0" w:after="0"/>
        <w:jc w:val="left"/>
        <w:rPr>
          <w:lang w:eastAsia="x-none"/>
        </w:rPr>
      </w:pPr>
      <w:r w:rsidRPr="006B5025">
        <w:rPr>
          <w:lang w:eastAsia="x-none"/>
        </w:rPr>
        <w:t>Detailed pair of values up to RAN4 to decide</w:t>
      </w:r>
    </w:p>
    <w:p w:rsidR="006B5025" w:rsidRPr="006B5025" w:rsidRDefault="006B5025" w:rsidP="006B5025">
      <w:pPr>
        <w:numPr>
          <w:ilvl w:val="1"/>
          <w:numId w:val="11"/>
        </w:numPr>
        <w:spacing w:before="0" w:after="0"/>
        <w:jc w:val="left"/>
        <w:rPr>
          <w:lang w:eastAsia="x-none"/>
        </w:rPr>
      </w:pPr>
      <w:r w:rsidRPr="006B5025">
        <w:rPr>
          <w:lang w:eastAsia="x-none"/>
        </w:rPr>
        <w:t xml:space="preserve">FFS whether the configuration is an explicit RRC </w:t>
      </w:r>
      <w:r>
        <w:rPr>
          <w:lang w:eastAsia="x-none"/>
        </w:rPr>
        <w:t>configuration</w:t>
      </w:r>
      <w:r w:rsidRPr="006B5025">
        <w:rPr>
          <w:lang w:eastAsia="x-none"/>
        </w:rPr>
        <w:t xml:space="preserve"> or implicitly derived from other parameter</w:t>
      </w:r>
    </w:p>
    <w:p w:rsidR="006B5025" w:rsidRPr="006B5025" w:rsidRDefault="006B5025" w:rsidP="006B5025">
      <w:pPr>
        <w:numPr>
          <w:ilvl w:val="1"/>
          <w:numId w:val="11"/>
        </w:numPr>
        <w:spacing w:before="0" w:after="0"/>
        <w:jc w:val="left"/>
        <w:rPr>
          <w:highlight w:val="yellow"/>
          <w:lang w:eastAsia="x-none"/>
        </w:rPr>
      </w:pPr>
      <w:r w:rsidRPr="006B5025">
        <w:rPr>
          <w:highlight w:val="yellow"/>
          <w:lang w:eastAsia="x-none"/>
        </w:rPr>
        <w:t>FFS the case of URLLC &amp; mMTC</w:t>
      </w:r>
    </w:p>
    <w:p w:rsidR="006B5025" w:rsidRPr="006B5025" w:rsidRDefault="006B5025" w:rsidP="006B5025">
      <w:pPr>
        <w:numPr>
          <w:ilvl w:val="0"/>
          <w:numId w:val="11"/>
        </w:numPr>
        <w:spacing w:before="0" w:after="0"/>
        <w:jc w:val="left"/>
        <w:rPr>
          <w:lang w:eastAsia="x-none"/>
        </w:rPr>
      </w:pPr>
      <w:r w:rsidRPr="006B5025">
        <w:rPr>
          <w:lang w:eastAsia="x-none"/>
        </w:rPr>
        <w:t>Send an LS to RAN4 capturing the above agreements, and also add:</w:t>
      </w:r>
    </w:p>
    <w:p w:rsidR="006B5025" w:rsidRPr="006B5025" w:rsidRDefault="006B5025" w:rsidP="006B5025">
      <w:pPr>
        <w:numPr>
          <w:ilvl w:val="1"/>
          <w:numId w:val="11"/>
        </w:numPr>
        <w:spacing w:before="0" w:after="0"/>
        <w:jc w:val="left"/>
        <w:rPr>
          <w:sz w:val="32"/>
          <w:lang w:eastAsia="x-none"/>
        </w:rPr>
      </w:pPr>
      <w:r w:rsidRPr="006B5025">
        <w:rPr>
          <w:lang w:eastAsia="x-none"/>
        </w:rPr>
        <w:t>For the two pairs of values for IS/OOS BLERs, RAN1 discussed use cases such as VoIP vs. eMBB</w:t>
      </w:r>
      <w:r w:rsidRPr="006B5025">
        <w:rPr>
          <w:sz w:val="32"/>
          <w:lang w:eastAsia="x-none"/>
        </w:rPr>
        <w:t>.</w:t>
      </w:r>
    </w:p>
    <w:p w:rsidR="006B5025" w:rsidRPr="006B5025" w:rsidRDefault="006B5025" w:rsidP="006B5025">
      <w:pPr>
        <w:numPr>
          <w:ilvl w:val="1"/>
          <w:numId w:val="11"/>
        </w:numPr>
        <w:spacing w:before="0" w:after="0"/>
        <w:jc w:val="left"/>
        <w:rPr>
          <w:sz w:val="32"/>
          <w:lang w:eastAsia="x-none"/>
        </w:rPr>
      </w:pPr>
      <w:r w:rsidRPr="006B5025">
        <w:t xml:space="preserve">LS to be drafted by Tomoya (DCM) in </w:t>
      </w:r>
      <w:r w:rsidRPr="006B5025">
        <w:rPr>
          <w:b/>
        </w:rPr>
        <w:t>R1-1716862</w:t>
      </w:r>
      <w:r w:rsidRPr="006B5025">
        <w:t>, which is agreed in R1-1716917</w:t>
      </w:r>
    </w:p>
    <w:p w:rsidR="00F230F7" w:rsidRDefault="00F230F7" w:rsidP="00F230F7">
      <w:pPr>
        <w:spacing w:line="312" w:lineRule="auto"/>
        <w:rPr>
          <w:rFonts w:ascii="Calibri" w:hAnsi="Calibri" w:cs="Arial"/>
          <w:lang w:val="en-GB"/>
        </w:rPr>
      </w:pPr>
      <w:r>
        <w:rPr>
          <w:rFonts w:ascii="Calibri" w:hAnsi="Calibri" w:cs="Arial"/>
          <w:lang w:val="en-GB"/>
        </w:rPr>
        <w:lastRenderedPageBreak/>
        <w:t xml:space="preserve">The thresholds used for IS and OOS BLERs for hypothetical PDCCH performance are computed based on the beams which the UE is monitoring for ongoing PDCCH/PDSCH transmissions. These can correspond to different control channel resource set (CORESET)s.  </w:t>
      </w:r>
    </w:p>
    <w:p w:rsidR="0059634F" w:rsidRDefault="00F230F7" w:rsidP="00F230F7">
      <w:pPr>
        <w:spacing w:line="312" w:lineRule="auto"/>
        <w:rPr>
          <w:rFonts w:ascii="Calibri" w:hAnsi="Calibri" w:cs="Arial"/>
          <w:lang w:val="en-GB"/>
        </w:rPr>
      </w:pPr>
      <w:r>
        <w:rPr>
          <w:rFonts w:ascii="Calibri" w:hAnsi="Calibri" w:cs="Arial"/>
          <w:lang w:val="en-GB"/>
        </w:rPr>
        <w:t>Per the agreement from RAN1 #90</w:t>
      </w:r>
      <w:r w:rsidR="0059634F">
        <w:rPr>
          <w:rFonts w:ascii="Calibri" w:hAnsi="Calibri" w:cs="Arial"/>
          <w:lang w:val="en-GB"/>
        </w:rPr>
        <w:t xml:space="preserve"> and NR RAN1 NR ad hoc #3</w:t>
      </w:r>
      <w:r>
        <w:rPr>
          <w:rFonts w:ascii="Calibri" w:hAnsi="Calibri" w:cs="Arial"/>
          <w:lang w:val="en-GB"/>
        </w:rPr>
        <w:t xml:space="preserve">, </w:t>
      </w:r>
      <w:r w:rsidR="0059634F">
        <w:rPr>
          <w:rFonts w:ascii="Calibri" w:hAnsi="Calibri" w:cs="Arial"/>
          <w:lang w:val="en-GB"/>
        </w:rPr>
        <w:t xml:space="preserve">NR chooses from two pairs of values for IS/OOS </w:t>
      </w:r>
      <w:r>
        <w:rPr>
          <w:rFonts w:ascii="Calibri" w:hAnsi="Calibri" w:cs="Arial"/>
          <w:lang w:val="en-GB"/>
        </w:rPr>
        <w:t xml:space="preserve">BLER </w:t>
      </w:r>
      <w:r w:rsidR="0059634F">
        <w:rPr>
          <w:rFonts w:ascii="Calibri" w:hAnsi="Calibri" w:cs="Arial"/>
          <w:lang w:val="en-GB"/>
        </w:rPr>
        <w:t xml:space="preserve">per cell group. These values can correspond to eMBB and VoIP. The cases for URLLC and mMTC are left for further study. </w:t>
      </w:r>
    </w:p>
    <w:p w:rsidR="0059634F" w:rsidRDefault="0059634F" w:rsidP="00F230F7">
      <w:pPr>
        <w:spacing w:line="312" w:lineRule="auto"/>
        <w:rPr>
          <w:rFonts w:ascii="Calibri" w:hAnsi="Calibri" w:cs="Arial"/>
          <w:lang w:val="en-GB"/>
        </w:rPr>
      </w:pPr>
      <w:r>
        <w:rPr>
          <w:rFonts w:ascii="Calibri" w:hAnsi="Calibri" w:cs="Arial"/>
          <w:lang w:val="en-GB"/>
        </w:rPr>
        <w:t>Even though the agreement is for two pairs for IS/OOS BLER values, in order to be forward compatible to accommodate more service requirements, RRC signalling should accommodate greater than two pairs of IS/OOS BLER values per cell group. This is further emphasized in our RAN2 companion paper [3].</w:t>
      </w:r>
    </w:p>
    <w:p w:rsidR="0059634F" w:rsidRPr="0059634F" w:rsidRDefault="0059634F" w:rsidP="0059634F">
      <w:pPr>
        <w:rPr>
          <w:rFonts w:asciiTheme="minorHAnsi" w:hAnsiTheme="minorHAnsi"/>
          <w:lang w:val="en-GB"/>
        </w:rPr>
      </w:pPr>
      <w:r w:rsidRPr="0059634F">
        <w:rPr>
          <w:rFonts w:asciiTheme="minorHAnsi" w:hAnsiTheme="minorHAnsi"/>
          <w:b/>
          <w:lang w:val="en-GB"/>
        </w:rPr>
        <w:t xml:space="preserve">Proposal 5: In order to be forward compatible, </w:t>
      </w:r>
      <w:r>
        <w:rPr>
          <w:rFonts w:asciiTheme="minorHAnsi" w:hAnsiTheme="minorHAnsi"/>
          <w:b/>
          <w:lang w:val="en-GB"/>
        </w:rPr>
        <w:t xml:space="preserve">RRC signalling should </w:t>
      </w:r>
      <w:r w:rsidRPr="0059634F">
        <w:rPr>
          <w:rFonts w:asciiTheme="minorHAnsi" w:hAnsiTheme="minorHAnsi"/>
          <w:b/>
          <w:lang w:val="en-GB"/>
        </w:rPr>
        <w:t>accommodate greater than two pairs of IS/OOS BLER values per cell group</w:t>
      </w:r>
      <w:r>
        <w:rPr>
          <w:rFonts w:asciiTheme="minorHAnsi" w:hAnsiTheme="minorHAnsi"/>
          <w:b/>
          <w:lang w:val="en-GB"/>
        </w:rPr>
        <w:t>.</w:t>
      </w:r>
    </w:p>
    <w:p w:rsidR="0059634F" w:rsidRDefault="0059634F" w:rsidP="0059634F">
      <w:pPr>
        <w:spacing w:line="312" w:lineRule="auto"/>
        <w:rPr>
          <w:rFonts w:ascii="Calibri" w:hAnsi="Calibri" w:cs="Arial"/>
          <w:lang w:val="en-GB"/>
        </w:rPr>
      </w:pPr>
      <w:r>
        <w:rPr>
          <w:rFonts w:ascii="Calibri" w:hAnsi="Calibri" w:cs="Arial"/>
          <w:lang w:val="en-GB"/>
        </w:rPr>
        <w:t xml:space="preserve">As we introduce a limited number of IS/OOS BLER values, to accommodate different service requirements, CORESETs can be grouped into CORESET groups, such that each of the defined IS/OOS BLER value can correspond to one CORESET group. </w:t>
      </w:r>
    </w:p>
    <w:p w:rsidR="00F230F7" w:rsidRDefault="00F230F7" w:rsidP="0059634F">
      <w:pPr>
        <w:spacing w:line="312" w:lineRule="auto"/>
        <w:rPr>
          <w:rFonts w:ascii="Calibri" w:hAnsi="Calibri" w:cs="Arial"/>
          <w:b/>
          <w:lang w:val="en-GB"/>
        </w:rPr>
      </w:pPr>
      <w:r w:rsidRPr="00955F06">
        <w:rPr>
          <w:rFonts w:ascii="Calibri" w:hAnsi="Calibri" w:cs="Arial"/>
          <w:b/>
          <w:lang w:val="en-GB"/>
        </w:rPr>
        <w:t>Proposal</w:t>
      </w:r>
      <w:r>
        <w:rPr>
          <w:rFonts w:ascii="Calibri" w:hAnsi="Calibri" w:cs="Arial"/>
          <w:b/>
          <w:lang w:val="en-GB"/>
        </w:rPr>
        <w:t xml:space="preserve"> </w:t>
      </w:r>
      <w:r w:rsidR="0059634F">
        <w:rPr>
          <w:rFonts w:ascii="Calibri" w:hAnsi="Calibri" w:cs="Arial"/>
          <w:b/>
          <w:lang w:val="en-GB"/>
        </w:rPr>
        <w:t>6</w:t>
      </w:r>
      <w:r w:rsidRPr="00955F06">
        <w:rPr>
          <w:rFonts w:ascii="Calibri" w:hAnsi="Calibri" w:cs="Arial"/>
          <w:b/>
          <w:lang w:val="en-GB"/>
        </w:rPr>
        <w:t xml:space="preserve">: The </w:t>
      </w:r>
      <w:r w:rsidR="0059634F">
        <w:rPr>
          <w:rFonts w:ascii="Calibri" w:hAnsi="Calibri" w:cs="Arial"/>
          <w:b/>
          <w:lang w:val="en-GB"/>
        </w:rPr>
        <w:t>IS/OOS BLER values</w:t>
      </w:r>
      <w:r w:rsidRPr="00955F06">
        <w:rPr>
          <w:rFonts w:ascii="Calibri" w:hAnsi="Calibri" w:cs="Arial"/>
          <w:b/>
          <w:lang w:val="en-GB"/>
        </w:rPr>
        <w:t xml:space="preserve"> corres</w:t>
      </w:r>
      <w:r>
        <w:rPr>
          <w:rFonts w:ascii="Calibri" w:hAnsi="Calibri" w:cs="Arial"/>
          <w:b/>
          <w:lang w:val="en-GB"/>
        </w:rPr>
        <w:t>pond to different CORESET groups, grouped per service requirements.</w:t>
      </w:r>
    </w:p>
    <w:p w:rsidR="00326F00" w:rsidRPr="00F230F7" w:rsidRDefault="00F230F7" w:rsidP="007A546E">
      <w:pPr>
        <w:pStyle w:val="maintext"/>
        <w:ind w:firstLineChars="0" w:firstLine="0"/>
        <w:rPr>
          <w:rFonts w:ascii="Calibri" w:hAnsi="Calibri"/>
        </w:rPr>
      </w:pPr>
      <w:r>
        <w:rPr>
          <w:rFonts w:ascii="Calibri" w:hAnsi="Calibri"/>
        </w:rPr>
        <w:t>Per the RAN1 NR ad hoc #3 agreement, s</w:t>
      </w:r>
      <w:r w:rsidR="00326F00">
        <w:rPr>
          <w:rFonts w:ascii="Calibri" w:hAnsi="Calibri"/>
        </w:rPr>
        <w:t>ingle IS/OOS BLER values are configured for a UE at a time from two pairs of values.</w:t>
      </w:r>
      <w:r>
        <w:rPr>
          <w:rFonts w:ascii="Calibri" w:hAnsi="Calibri"/>
        </w:rPr>
        <w:t xml:space="preserve"> </w:t>
      </w:r>
      <w:r w:rsidR="00326F00" w:rsidRPr="00326F00">
        <w:rPr>
          <w:rFonts w:ascii="Calibri" w:hAnsi="Calibri"/>
        </w:rPr>
        <w:t>In general, the sets of values from which the single pair of IS/OOS BLER values are configured for the UE to use at a time, correspond to different services. Broadly speaking, in a service scenario, the services being used by a UE may change     dyna</w:t>
      </w:r>
      <w:r w:rsidR="00326F00" w:rsidRPr="00F230F7">
        <w:rPr>
          <w:rFonts w:ascii="Calibri" w:hAnsi="Calibri"/>
        </w:rPr>
        <w:t>mically, and the single pair of IS/OOS BLER values that need to be configured for a UE at a time may depend upon the needs of the particular services being used by the UE. Hence, we believe that configuration of the single IS/OOS BLER values for RLM should not be left for implicit derivation but should be explicitly RRC configured to always ensure that the most appropriate pair of IS/OOS BLER values are configured for the UE at a time per the combination of configured services.</w:t>
      </w:r>
    </w:p>
    <w:p w:rsidR="00326F00" w:rsidRPr="00F230F7" w:rsidRDefault="00326F00" w:rsidP="00F230F7">
      <w:pPr>
        <w:rPr>
          <w:rFonts w:asciiTheme="minorHAnsi" w:hAnsiTheme="minorHAnsi"/>
          <w:b/>
          <w:lang w:val="en-GB"/>
        </w:rPr>
      </w:pPr>
      <w:r w:rsidRPr="00F230F7">
        <w:rPr>
          <w:rFonts w:asciiTheme="minorHAnsi" w:hAnsiTheme="minorHAnsi"/>
          <w:b/>
          <w:lang w:val="en-GB"/>
        </w:rPr>
        <w:t xml:space="preserve">Proposal </w:t>
      </w:r>
      <w:r w:rsidR="0059634F">
        <w:rPr>
          <w:rFonts w:asciiTheme="minorHAnsi" w:hAnsiTheme="minorHAnsi"/>
          <w:b/>
          <w:lang w:val="en-GB"/>
        </w:rPr>
        <w:t>7</w:t>
      </w:r>
      <w:r w:rsidRPr="00F230F7">
        <w:rPr>
          <w:rFonts w:asciiTheme="minorHAnsi" w:hAnsiTheme="minorHAnsi"/>
          <w:b/>
          <w:lang w:val="en-GB"/>
        </w:rPr>
        <w:t>: IS/OOS BLER values for RLM should b</w:t>
      </w:r>
      <w:r w:rsidR="00BD2B71">
        <w:rPr>
          <w:rFonts w:asciiTheme="minorHAnsi" w:hAnsiTheme="minorHAnsi"/>
          <w:b/>
          <w:lang w:val="en-GB"/>
        </w:rPr>
        <w:t>e configured via RRC signalling.</w:t>
      </w:r>
    </w:p>
    <w:p w:rsidR="00326F00" w:rsidRPr="00256257" w:rsidRDefault="00326F00" w:rsidP="00A039FE">
      <w:pPr>
        <w:pStyle w:val="maintext"/>
        <w:ind w:firstLineChars="0" w:firstLine="0"/>
        <w:rPr>
          <w:rFonts w:ascii="Calibri" w:hAnsi="Calibri"/>
          <w:b/>
        </w:rPr>
      </w:pPr>
    </w:p>
    <w:p w:rsidR="00A039FE" w:rsidRPr="00172743" w:rsidRDefault="00A039FE" w:rsidP="002D59EA">
      <w:pPr>
        <w:pStyle w:val="Heading1"/>
      </w:pPr>
      <w:r w:rsidRPr="00172743">
        <w:t>Conclusion</w:t>
      </w:r>
    </w:p>
    <w:p w:rsidR="00A039FE" w:rsidRDefault="00A039FE" w:rsidP="00A039FE">
      <w:pPr>
        <w:spacing w:before="0" w:after="0"/>
        <w:rPr>
          <w:rFonts w:ascii="Calibri" w:hAnsi="Calibri"/>
        </w:rPr>
      </w:pPr>
    </w:p>
    <w:p w:rsidR="00FB1AAD" w:rsidRDefault="00A039FE" w:rsidP="00A039FE">
      <w:pPr>
        <w:spacing w:before="0" w:after="0"/>
        <w:rPr>
          <w:rFonts w:ascii="Calibri" w:hAnsi="Calibri"/>
        </w:rPr>
      </w:pPr>
      <w:r>
        <w:rPr>
          <w:rFonts w:ascii="Calibri" w:hAnsi="Calibri"/>
        </w:rPr>
        <w:t xml:space="preserve">This contribution </w:t>
      </w:r>
      <w:r w:rsidR="00530CB9">
        <w:rPr>
          <w:rFonts w:ascii="Calibri" w:hAnsi="Calibri"/>
        </w:rPr>
        <w:t>made the following proposals</w:t>
      </w:r>
      <w:r w:rsidR="00806FA9">
        <w:rPr>
          <w:rFonts w:ascii="Calibri" w:hAnsi="Calibri"/>
        </w:rPr>
        <w:t xml:space="preserve"> on RLM-RS and </w:t>
      </w:r>
      <w:r w:rsidR="00FB1AAD">
        <w:rPr>
          <w:rFonts w:ascii="Calibri" w:hAnsi="Calibri"/>
        </w:rPr>
        <w:t>procedure</w:t>
      </w:r>
      <w:r w:rsidR="00806FA9">
        <w:rPr>
          <w:rFonts w:ascii="Calibri" w:hAnsi="Calibri"/>
        </w:rPr>
        <w:t>:</w:t>
      </w:r>
    </w:p>
    <w:p w:rsidR="00BD2B71" w:rsidRDefault="00BD2B71" w:rsidP="00BD2B71">
      <w:pPr>
        <w:pStyle w:val="maintext"/>
        <w:ind w:firstLineChars="0" w:firstLine="0"/>
        <w:rPr>
          <w:rFonts w:ascii="Calibri" w:hAnsi="Calibri"/>
          <w:b/>
        </w:rPr>
      </w:pPr>
      <w:r w:rsidRPr="002D59EA">
        <w:rPr>
          <w:rFonts w:ascii="Calibri" w:hAnsi="Calibri"/>
          <w:b/>
        </w:rPr>
        <w:t xml:space="preserve">Proposal </w:t>
      </w:r>
      <w:r>
        <w:rPr>
          <w:rFonts w:ascii="Calibri" w:hAnsi="Calibri"/>
          <w:b/>
        </w:rPr>
        <w:t>1</w:t>
      </w:r>
      <w:r w:rsidRPr="002D59EA">
        <w:rPr>
          <w:rFonts w:ascii="Calibri" w:hAnsi="Calibri"/>
          <w:b/>
        </w:rPr>
        <w:t xml:space="preserve">: </w:t>
      </w:r>
      <w:r>
        <w:rPr>
          <w:rFonts w:ascii="Calibri" w:hAnsi="Calibri"/>
          <w:b/>
        </w:rPr>
        <w:t>I</w:t>
      </w:r>
      <w:r w:rsidRPr="002D59EA">
        <w:rPr>
          <w:rFonts w:ascii="Calibri" w:hAnsi="Calibri"/>
          <w:b/>
        </w:rPr>
        <w:t>n</w:t>
      </w:r>
      <w:r>
        <w:rPr>
          <w:rFonts w:ascii="Calibri" w:hAnsi="Calibri"/>
          <w:b/>
        </w:rPr>
        <w:t xml:space="preserve"> case of SS/PBCH block based RLM, the </w:t>
      </w:r>
      <w:r w:rsidRPr="002D59EA">
        <w:rPr>
          <w:rFonts w:ascii="Calibri" w:hAnsi="Calibri"/>
          <w:b/>
        </w:rPr>
        <w:t>RLM-RS resources are UE-specifically</w:t>
      </w:r>
      <w:r>
        <w:rPr>
          <w:rFonts w:ascii="Calibri" w:hAnsi="Calibri"/>
          <w:b/>
        </w:rPr>
        <w:t xml:space="preserve"> RRC</w:t>
      </w:r>
      <w:r w:rsidRPr="002D59EA">
        <w:rPr>
          <w:rFonts w:ascii="Calibri" w:hAnsi="Calibri"/>
          <w:b/>
        </w:rPr>
        <w:t xml:space="preserve"> configured </w:t>
      </w:r>
      <w:r>
        <w:rPr>
          <w:rFonts w:ascii="Calibri" w:hAnsi="Calibri"/>
          <w:b/>
        </w:rPr>
        <w:t>using a bitmap of length L, where L is the maximum number of SS Blocks for the given frequency band</w:t>
      </w:r>
      <w:r w:rsidRPr="002D59EA">
        <w:rPr>
          <w:rFonts w:ascii="Calibri" w:hAnsi="Calibri"/>
          <w:b/>
        </w:rPr>
        <w:t>.</w:t>
      </w:r>
    </w:p>
    <w:p w:rsidR="00BD2B71" w:rsidRDefault="00BD2B71" w:rsidP="00BD2B71">
      <w:pPr>
        <w:pStyle w:val="maintext"/>
        <w:ind w:firstLineChars="0" w:firstLine="0"/>
        <w:rPr>
          <w:rFonts w:ascii="Calibri" w:hAnsi="Calibri"/>
          <w:b/>
        </w:rPr>
      </w:pPr>
      <w:r>
        <w:rPr>
          <w:rFonts w:ascii="Calibri" w:hAnsi="Calibri"/>
          <w:b/>
        </w:rPr>
        <w:t>Proposal 2: In case of CSI-RS based RLM, the RLM-RS resources should be based on the set of CSI-RS configured for beam</w:t>
      </w:r>
      <w:r>
        <w:rPr>
          <w:rFonts w:ascii="Calibri" w:hAnsi="Calibri"/>
          <w:b/>
        </w:rPr>
        <w:tab/>
        <w:t xml:space="preserve"> management.</w:t>
      </w:r>
    </w:p>
    <w:p w:rsidR="007A546E" w:rsidRPr="00FB6ED2" w:rsidRDefault="007A546E" w:rsidP="007A546E">
      <w:pPr>
        <w:pStyle w:val="maintext"/>
        <w:ind w:firstLineChars="0" w:firstLine="0"/>
        <w:rPr>
          <w:rFonts w:ascii="Calibri" w:hAnsi="Calibri"/>
          <w:b/>
        </w:rPr>
      </w:pPr>
      <w:r w:rsidRPr="00FB6ED2">
        <w:rPr>
          <w:rFonts w:ascii="Calibri" w:hAnsi="Calibri"/>
          <w:b/>
        </w:rPr>
        <w:t>Proposal 3: The use of aperiodic out-of-sync and in-sync indications based on beam failure recovery procedure should be further considered to assist the RLF procedure.</w:t>
      </w:r>
    </w:p>
    <w:p w:rsidR="007A546E" w:rsidRDefault="007A546E" w:rsidP="007A546E">
      <w:pPr>
        <w:pStyle w:val="maintext"/>
        <w:ind w:firstLineChars="0" w:firstLine="0"/>
        <w:rPr>
          <w:rFonts w:ascii="Calibri" w:hAnsi="Calibri"/>
          <w:b/>
        </w:rPr>
      </w:pPr>
      <w:r w:rsidRPr="000541BF">
        <w:rPr>
          <w:rFonts w:ascii="Calibri" w:hAnsi="Calibri"/>
          <w:b/>
        </w:rPr>
        <w:t xml:space="preserve">Proposal </w:t>
      </w:r>
      <w:r>
        <w:rPr>
          <w:rFonts w:ascii="Calibri" w:hAnsi="Calibri"/>
          <w:b/>
        </w:rPr>
        <w:t>4: The use of aperiodic</w:t>
      </w:r>
      <w:r w:rsidRPr="000541BF">
        <w:rPr>
          <w:rFonts w:ascii="Calibri" w:hAnsi="Calibri"/>
          <w:b/>
        </w:rPr>
        <w:t xml:space="preserve"> out-of-sync indication</w:t>
      </w:r>
      <w:r>
        <w:rPr>
          <w:rFonts w:ascii="Calibri" w:hAnsi="Calibri"/>
          <w:b/>
        </w:rPr>
        <w:t>s</w:t>
      </w:r>
      <w:r w:rsidRPr="000541BF">
        <w:rPr>
          <w:rFonts w:ascii="Calibri" w:hAnsi="Calibri"/>
          <w:b/>
        </w:rPr>
        <w:t xml:space="preserve"> </w:t>
      </w:r>
      <w:r>
        <w:rPr>
          <w:rFonts w:ascii="Calibri" w:hAnsi="Calibri"/>
          <w:b/>
        </w:rPr>
        <w:t>based on a</w:t>
      </w:r>
      <w:r w:rsidRPr="000541BF">
        <w:rPr>
          <w:rFonts w:ascii="Calibri" w:hAnsi="Calibri"/>
          <w:b/>
        </w:rPr>
        <w:t xml:space="preserve"> beam </w:t>
      </w:r>
      <w:r>
        <w:rPr>
          <w:rFonts w:ascii="Calibri" w:hAnsi="Calibri"/>
          <w:b/>
        </w:rPr>
        <w:t xml:space="preserve">failure </w:t>
      </w:r>
      <w:r w:rsidRPr="000541BF">
        <w:rPr>
          <w:rFonts w:ascii="Calibri" w:hAnsi="Calibri"/>
          <w:b/>
        </w:rPr>
        <w:t>recovery procedure</w:t>
      </w:r>
      <w:r>
        <w:rPr>
          <w:rFonts w:ascii="Calibri" w:hAnsi="Calibri"/>
          <w:b/>
        </w:rPr>
        <w:t xml:space="preserve"> (using the same or different RS as used for RLM) to assist the RLF procedure should be configurable for a UE</w:t>
      </w:r>
      <w:r w:rsidRPr="000541BF">
        <w:rPr>
          <w:rFonts w:ascii="Calibri" w:hAnsi="Calibri"/>
          <w:b/>
        </w:rPr>
        <w:t>.</w:t>
      </w:r>
    </w:p>
    <w:p w:rsidR="00806FA9" w:rsidRDefault="00806FA9" w:rsidP="00FB1AAD">
      <w:pPr>
        <w:spacing w:line="312" w:lineRule="auto"/>
        <w:rPr>
          <w:rFonts w:ascii="Calibri" w:hAnsi="Calibri" w:cs="Arial"/>
          <w:b/>
          <w:lang w:val="en-GB"/>
        </w:rPr>
      </w:pPr>
    </w:p>
    <w:p w:rsidR="00BD2B71" w:rsidRDefault="00806FA9" w:rsidP="00BD2B71">
      <w:pPr>
        <w:spacing w:line="312" w:lineRule="auto"/>
        <w:rPr>
          <w:rFonts w:ascii="Calibri" w:hAnsi="Calibri"/>
        </w:rPr>
      </w:pPr>
      <w:r>
        <w:rPr>
          <w:rFonts w:ascii="Calibri" w:hAnsi="Calibri"/>
        </w:rPr>
        <w:t>The following observations and proposals were made regarding the RLF BLER thresholds:</w:t>
      </w:r>
    </w:p>
    <w:p w:rsidR="007A546E" w:rsidRPr="00BD2B71" w:rsidRDefault="007A546E" w:rsidP="00BD2B71">
      <w:pPr>
        <w:spacing w:line="312" w:lineRule="auto"/>
        <w:rPr>
          <w:rFonts w:ascii="Calibri" w:hAnsi="Calibri" w:cs="Arial"/>
          <w:b/>
          <w:lang w:val="en-GB"/>
        </w:rPr>
      </w:pPr>
      <w:r w:rsidRPr="00BD2B71">
        <w:rPr>
          <w:rFonts w:ascii="Calibri" w:hAnsi="Calibri"/>
          <w:b/>
          <w:lang w:val="en-GB"/>
        </w:rPr>
        <w:t>Proposal 5: In order to be forward compatible, RRC signalling should accommodate greater than two pairs of IS/OOS BLER values per cell group.</w:t>
      </w:r>
    </w:p>
    <w:p w:rsidR="007A546E" w:rsidRPr="00BD2B71" w:rsidRDefault="007A546E" w:rsidP="00BD2B71">
      <w:pPr>
        <w:pStyle w:val="maintext"/>
        <w:ind w:firstLineChars="0" w:firstLine="0"/>
        <w:rPr>
          <w:rFonts w:ascii="Calibri" w:hAnsi="Calibri"/>
          <w:b/>
        </w:rPr>
      </w:pPr>
      <w:r w:rsidRPr="00BD2B71">
        <w:rPr>
          <w:rFonts w:ascii="Calibri" w:hAnsi="Calibri"/>
          <w:b/>
        </w:rPr>
        <w:t>Proposal 6: The IS/OOS BLER values correspond to different CORESET groups, grouped per service requirements.</w:t>
      </w:r>
    </w:p>
    <w:p w:rsidR="007A546E" w:rsidRPr="00BD2B71" w:rsidRDefault="007A546E" w:rsidP="00BD2B71">
      <w:pPr>
        <w:pStyle w:val="maintext"/>
        <w:ind w:firstLineChars="0" w:firstLine="0"/>
        <w:rPr>
          <w:rFonts w:ascii="Calibri" w:hAnsi="Calibri"/>
          <w:b/>
        </w:rPr>
      </w:pPr>
      <w:r w:rsidRPr="00BD2B71">
        <w:rPr>
          <w:rFonts w:ascii="Calibri" w:hAnsi="Calibri"/>
          <w:b/>
        </w:rPr>
        <w:t>Proposal 7: IS/OOS BLER values for RLM should be configured via RRC signalling</w:t>
      </w:r>
      <w:r w:rsidR="00BD2B71">
        <w:rPr>
          <w:rFonts w:ascii="Calibri" w:hAnsi="Calibri"/>
          <w:b/>
        </w:rPr>
        <w:t>.</w:t>
      </w:r>
      <w:r w:rsidRPr="00BD2B71">
        <w:rPr>
          <w:rFonts w:ascii="Calibri" w:hAnsi="Calibri"/>
          <w:b/>
        </w:rPr>
        <w:t xml:space="preserve"> </w:t>
      </w:r>
    </w:p>
    <w:p w:rsidR="00FE6C15" w:rsidRPr="0076067D" w:rsidRDefault="00FE6C15" w:rsidP="002D59EA">
      <w:pPr>
        <w:pStyle w:val="Heading1"/>
      </w:pPr>
      <w:r>
        <w:lastRenderedPageBreak/>
        <w:t>Reference</w:t>
      </w:r>
      <w:r w:rsidR="002C2227">
        <w:t>s</w:t>
      </w:r>
    </w:p>
    <w:p w:rsidR="009032D5" w:rsidRDefault="009032D5" w:rsidP="006C6A78">
      <w:pPr>
        <w:pStyle w:val="2222"/>
        <w:numPr>
          <w:ilvl w:val="0"/>
          <w:numId w:val="4"/>
        </w:numPr>
        <w:spacing w:after="120" w:line="288" w:lineRule="auto"/>
        <w:ind w:left="360" w:firstLineChars="0"/>
        <w:rPr>
          <w:rFonts w:cs="Times New Roman"/>
          <w:lang w:eastAsia="ko-KR"/>
        </w:rPr>
      </w:pPr>
      <w:bookmarkStart w:id="3" w:name="_Ref477784397"/>
      <w:r w:rsidRPr="002954E9">
        <w:rPr>
          <w:rFonts w:cs="Times New Roman"/>
          <w:lang w:eastAsia="ko-KR"/>
        </w:rPr>
        <w:t>RP-170847</w:t>
      </w:r>
      <w:r>
        <w:rPr>
          <w:rFonts w:cs="Times New Roman"/>
          <w:lang w:eastAsia="ko-KR"/>
        </w:rPr>
        <w:t xml:space="preserve">, </w:t>
      </w:r>
      <w:r w:rsidRPr="002954E9">
        <w:rPr>
          <w:rFonts w:cs="Times New Roman"/>
          <w:lang w:eastAsia="ko-KR"/>
        </w:rPr>
        <w:t>New WID on New Radio Access Technology</w:t>
      </w:r>
      <w:r>
        <w:rPr>
          <w:rFonts w:cs="Times New Roman"/>
          <w:lang w:eastAsia="ko-KR"/>
        </w:rPr>
        <w:t xml:space="preserve">, </w:t>
      </w:r>
      <w:r w:rsidRPr="002954E9">
        <w:rPr>
          <w:rFonts w:cs="Times New Roman"/>
          <w:lang w:eastAsia="ko-KR"/>
        </w:rPr>
        <w:t>NTT DOCOMO, INC.</w:t>
      </w:r>
      <w:bookmarkEnd w:id="3"/>
    </w:p>
    <w:p w:rsidR="009032D5" w:rsidRDefault="009032D5" w:rsidP="006C6A78">
      <w:pPr>
        <w:pStyle w:val="2222"/>
        <w:numPr>
          <w:ilvl w:val="0"/>
          <w:numId w:val="4"/>
        </w:numPr>
        <w:spacing w:after="120" w:line="288" w:lineRule="auto"/>
        <w:ind w:left="360" w:firstLineChars="0"/>
        <w:rPr>
          <w:rFonts w:cs="Times New Roman"/>
          <w:lang w:eastAsia="ko-KR"/>
        </w:rPr>
      </w:pPr>
      <w:bookmarkStart w:id="4" w:name="_Ref477784687"/>
      <w:r w:rsidRPr="00DB47E0">
        <w:rPr>
          <w:rFonts w:cs="Times New Roman"/>
          <w:lang w:eastAsia="ko-KR"/>
        </w:rPr>
        <w:t>3GPP TR 38.802, Study on New Radio (NR) Access Technology Physical Layer Aspects, Release 14</w:t>
      </w:r>
      <w:r>
        <w:rPr>
          <w:rFonts w:cs="Times New Roman"/>
          <w:lang w:eastAsia="ko-KR"/>
        </w:rPr>
        <w:t xml:space="preserve">, </w:t>
      </w:r>
      <w:r w:rsidRPr="00DB47E0">
        <w:rPr>
          <w:rFonts w:cs="Times New Roman"/>
          <w:lang w:eastAsia="ko-KR"/>
        </w:rPr>
        <w:t>V2.0.0 (2017-03)</w:t>
      </w:r>
      <w:bookmarkEnd w:id="4"/>
    </w:p>
    <w:p w:rsidR="0059634F" w:rsidRDefault="0059634F" w:rsidP="006C6A78">
      <w:pPr>
        <w:pStyle w:val="2222"/>
        <w:numPr>
          <w:ilvl w:val="0"/>
          <w:numId w:val="4"/>
        </w:numPr>
        <w:spacing w:after="120" w:line="288" w:lineRule="auto"/>
        <w:ind w:left="360" w:firstLineChars="0"/>
        <w:rPr>
          <w:rFonts w:cs="Times New Roman"/>
          <w:lang w:eastAsia="ko-KR"/>
        </w:rPr>
      </w:pPr>
      <w:r>
        <w:rPr>
          <w:rFonts w:cs="Times New Roman"/>
          <w:lang w:eastAsia="ko-KR"/>
        </w:rPr>
        <w:t>R2-1711676, Configuration of IS/OOS BLER thresholds for RLM, AT&amp;T, Prague, Czech Republic.</w:t>
      </w:r>
    </w:p>
    <w:p w:rsidR="00B94AAD" w:rsidRPr="00B94AAD" w:rsidRDefault="00B94AAD" w:rsidP="00216DF5">
      <w:pPr>
        <w:pStyle w:val="2222"/>
        <w:spacing w:after="120" w:line="288" w:lineRule="auto"/>
        <w:ind w:left="360" w:firstLineChars="0" w:firstLine="0"/>
        <w:rPr>
          <w:rFonts w:cs="Times New Roman"/>
          <w:lang w:eastAsia="ko-KR"/>
        </w:rPr>
      </w:pPr>
    </w:p>
    <w:sectPr w:rsidR="00B94AAD" w:rsidRPr="00B94AA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227" w:rsidRDefault="004D7227" w:rsidP="00424124">
      <w:pPr>
        <w:spacing w:before="0" w:after="0"/>
      </w:pPr>
      <w:r>
        <w:separator/>
      </w:r>
    </w:p>
  </w:endnote>
  <w:endnote w:type="continuationSeparator" w:id="0">
    <w:p w:rsidR="004D7227" w:rsidRDefault="004D722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227" w:rsidRDefault="004D7227" w:rsidP="00424124">
      <w:pPr>
        <w:spacing w:before="0" w:after="0"/>
      </w:pPr>
      <w:r>
        <w:separator/>
      </w:r>
    </w:p>
  </w:footnote>
  <w:footnote w:type="continuationSeparator" w:id="0">
    <w:p w:rsidR="004D7227" w:rsidRDefault="004D7227"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8"/>
  </w:num>
  <w:num w:numId="2">
    <w:abstractNumId w:val="2"/>
  </w:num>
  <w:num w:numId="3">
    <w:abstractNumId w:val="9"/>
  </w:num>
  <w:num w:numId="4">
    <w:abstractNumId w:val="0"/>
  </w:num>
  <w:num w:numId="5">
    <w:abstractNumId w:val="12"/>
  </w:num>
  <w:num w:numId="6">
    <w:abstractNumId w:val="10"/>
  </w:num>
  <w:num w:numId="7">
    <w:abstractNumId w:val="1"/>
  </w:num>
  <w:num w:numId="8">
    <w:abstractNumId w:val="5"/>
  </w:num>
  <w:num w:numId="9">
    <w:abstractNumId w:val="11"/>
  </w:num>
  <w:num w:numId="10">
    <w:abstractNumId w:val="4"/>
  </w:num>
  <w:num w:numId="11">
    <w:abstractNumId w:val="3"/>
  </w:num>
  <w:num w:numId="12">
    <w:abstractNumId w:val="6"/>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32D47"/>
    <w:rsid w:val="00043E82"/>
    <w:rsid w:val="00045166"/>
    <w:rsid w:val="000463E4"/>
    <w:rsid w:val="00051B4B"/>
    <w:rsid w:val="000541BF"/>
    <w:rsid w:val="000550BC"/>
    <w:rsid w:val="000643FA"/>
    <w:rsid w:val="000730C9"/>
    <w:rsid w:val="0007575F"/>
    <w:rsid w:val="00075C88"/>
    <w:rsid w:val="00075FD1"/>
    <w:rsid w:val="0007622C"/>
    <w:rsid w:val="00085800"/>
    <w:rsid w:val="000865E3"/>
    <w:rsid w:val="000917C5"/>
    <w:rsid w:val="00093068"/>
    <w:rsid w:val="000A36A9"/>
    <w:rsid w:val="000B0720"/>
    <w:rsid w:val="000B62EA"/>
    <w:rsid w:val="000B6D99"/>
    <w:rsid w:val="000C57B9"/>
    <w:rsid w:val="000D2643"/>
    <w:rsid w:val="000D38DC"/>
    <w:rsid w:val="000E29D8"/>
    <w:rsid w:val="000F41B9"/>
    <w:rsid w:val="000F6524"/>
    <w:rsid w:val="0010303E"/>
    <w:rsid w:val="00111F1B"/>
    <w:rsid w:val="0011327D"/>
    <w:rsid w:val="0011368E"/>
    <w:rsid w:val="00116DA6"/>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11DE"/>
    <w:rsid w:val="00222269"/>
    <w:rsid w:val="00222813"/>
    <w:rsid w:val="00233D70"/>
    <w:rsid w:val="00235373"/>
    <w:rsid w:val="00242F81"/>
    <w:rsid w:val="00246D61"/>
    <w:rsid w:val="0024786A"/>
    <w:rsid w:val="0025058B"/>
    <w:rsid w:val="00256257"/>
    <w:rsid w:val="00262116"/>
    <w:rsid w:val="002641FE"/>
    <w:rsid w:val="00267362"/>
    <w:rsid w:val="002725E8"/>
    <w:rsid w:val="00272EC2"/>
    <w:rsid w:val="00273B2A"/>
    <w:rsid w:val="00274677"/>
    <w:rsid w:val="0028740C"/>
    <w:rsid w:val="0029147A"/>
    <w:rsid w:val="00297225"/>
    <w:rsid w:val="002A005E"/>
    <w:rsid w:val="002A0226"/>
    <w:rsid w:val="002A0270"/>
    <w:rsid w:val="002C0488"/>
    <w:rsid w:val="002C2227"/>
    <w:rsid w:val="002C4097"/>
    <w:rsid w:val="002D0CCE"/>
    <w:rsid w:val="002D3D42"/>
    <w:rsid w:val="002D479B"/>
    <w:rsid w:val="002D59EA"/>
    <w:rsid w:val="002D6EC9"/>
    <w:rsid w:val="002D787B"/>
    <w:rsid w:val="002E0939"/>
    <w:rsid w:val="002E1960"/>
    <w:rsid w:val="002F12DF"/>
    <w:rsid w:val="002F5136"/>
    <w:rsid w:val="00313064"/>
    <w:rsid w:val="00315DC4"/>
    <w:rsid w:val="00317020"/>
    <w:rsid w:val="00320B4D"/>
    <w:rsid w:val="00324890"/>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27DB"/>
    <w:rsid w:val="00386642"/>
    <w:rsid w:val="003921D6"/>
    <w:rsid w:val="003A1896"/>
    <w:rsid w:val="003A298A"/>
    <w:rsid w:val="003A553B"/>
    <w:rsid w:val="003A566A"/>
    <w:rsid w:val="003B1EC9"/>
    <w:rsid w:val="003B4530"/>
    <w:rsid w:val="003C2392"/>
    <w:rsid w:val="003C2E75"/>
    <w:rsid w:val="003D70AA"/>
    <w:rsid w:val="003E1304"/>
    <w:rsid w:val="003E7121"/>
    <w:rsid w:val="003F0731"/>
    <w:rsid w:val="003F2A73"/>
    <w:rsid w:val="003F33B4"/>
    <w:rsid w:val="00401C75"/>
    <w:rsid w:val="00405F6D"/>
    <w:rsid w:val="004137D5"/>
    <w:rsid w:val="00424124"/>
    <w:rsid w:val="00434212"/>
    <w:rsid w:val="00440F6E"/>
    <w:rsid w:val="00443645"/>
    <w:rsid w:val="00443CD6"/>
    <w:rsid w:val="004539BD"/>
    <w:rsid w:val="004547B0"/>
    <w:rsid w:val="004552C9"/>
    <w:rsid w:val="004607AC"/>
    <w:rsid w:val="0046127E"/>
    <w:rsid w:val="004626B7"/>
    <w:rsid w:val="004678E1"/>
    <w:rsid w:val="00473281"/>
    <w:rsid w:val="00473586"/>
    <w:rsid w:val="00473B68"/>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4400A"/>
    <w:rsid w:val="0056238B"/>
    <w:rsid w:val="00565BDB"/>
    <w:rsid w:val="00566D34"/>
    <w:rsid w:val="005700A9"/>
    <w:rsid w:val="0057145F"/>
    <w:rsid w:val="005758E7"/>
    <w:rsid w:val="005778C8"/>
    <w:rsid w:val="0058120D"/>
    <w:rsid w:val="00582E47"/>
    <w:rsid w:val="0059634F"/>
    <w:rsid w:val="005B0B01"/>
    <w:rsid w:val="005B47BD"/>
    <w:rsid w:val="005B6FA6"/>
    <w:rsid w:val="005D2C51"/>
    <w:rsid w:val="005F613D"/>
    <w:rsid w:val="005F6B0A"/>
    <w:rsid w:val="005F6EBB"/>
    <w:rsid w:val="00603015"/>
    <w:rsid w:val="0060603E"/>
    <w:rsid w:val="006325F6"/>
    <w:rsid w:val="0063350A"/>
    <w:rsid w:val="00634707"/>
    <w:rsid w:val="006375EC"/>
    <w:rsid w:val="006378CA"/>
    <w:rsid w:val="00644034"/>
    <w:rsid w:val="00652AC8"/>
    <w:rsid w:val="0066157D"/>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6FA9"/>
    <w:rsid w:val="00811234"/>
    <w:rsid w:val="00811A1B"/>
    <w:rsid w:val="008135D0"/>
    <w:rsid w:val="008204DD"/>
    <w:rsid w:val="00824DED"/>
    <w:rsid w:val="00826E5A"/>
    <w:rsid w:val="008313C8"/>
    <w:rsid w:val="008437B2"/>
    <w:rsid w:val="00843A9C"/>
    <w:rsid w:val="00843F1C"/>
    <w:rsid w:val="008500BA"/>
    <w:rsid w:val="00850DCE"/>
    <w:rsid w:val="00854FBB"/>
    <w:rsid w:val="008661BA"/>
    <w:rsid w:val="00871CA8"/>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9032D5"/>
    <w:rsid w:val="00905E86"/>
    <w:rsid w:val="009124E4"/>
    <w:rsid w:val="00925891"/>
    <w:rsid w:val="00925FA2"/>
    <w:rsid w:val="00926A9C"/>
    <w:rsid w:val="00927803"/>
    <w:rsid w:val="00927C5B"/>
    <w:rsid w:val="00930428"/>
    <w:rsid w:val="009376A2"/>
    <w:rsid w:val="00940F15"/>
    <w:rsid w:val="009513D1"/>
    <w:rsid w:val="00955F06"/>
    <w:rsid w:val="00955F46"/>
    <w:rsid w:val="00957CD1"/>
    <w:rsid w:val="00961DB2"/>
    <w:rsid w:val="009666B1"/>
    <w:rsid w:val="0097292F"/>
    <w:rsid w:val="009741D9"/>
    <w:rsid w:val="00982CA4"/>
    <w:rsid w:val="00984235"/>
    <w:rsid w:val="00993D92"/>
    <w:rsid w:val="009A4D63"/>
    <w:rsid w:val="009A54FC"/>
    <w:rsid w:val="009B08C5"/>
    <w:rsid w:val="009B52C0"/>
    <w:rsid w:val="009C2167"/>
    <w:rsid w:val="009C324F"/>
    <w:rsid w:val="009D46C1"/>
    <w:rsid w:val="009E0D02"/>
    <w:rsid w:val="009E5838"/>
    <w:rsid w:val="00A039FE"/>
    <w:rsid w:val="00A04465"/>
    <w:rsid w:val="00A11704"/>
    <w:rsid w:val="00A11840"/>
    <w:rsid w:val="00A12440"/>
    <w:rsid w:val="00A22C61"/>
    <w:rsid w:val="00A262E4"/>
    <w:rsid w:val="00A26EC3"/>
    <w:rsid w:val="00A354E9"/>
    <w:rsid w:val="00A41CF3"/>
    <w:rsid w:val="00A4674D"/>
    <w:rsid w:val="00A55FF3"/>
    <w:rsid w:val="00A603CE"/>
    <w:rsid w:val="00A64CF7"/>
    <w:rsid w:val="00A7739D"/>
    <w:rsid w:val="00A811B8"/>
    <w:rsid w:val="00A821EA"/>
    <w:rsid w:val="00A8721E"/>
    <w:rsid w:val="00A92495"/>
    <w:rsid w:val="00AA5899"/>
    <w:rsid w:val="00AB75A3"/>
    <w:rsid w:val="00AB7FC6"/>
    <w:rsid w:val="00AD115D"/>
    <w:rsid w:val="00AD16AE"/>
    <w:rsid w:val="00AD6C53"/>
    <w:rsid w:val="00AE5886"/>
    <w:rsid w:val="00AE72F4"/>
    <w:rsid w:val="00AF0A4B"/>
    <w:rsid w:val="00AF65DE"/>
    <w:rsid w:val="00AF7131"/>
    <w:rsid w:val="00B04278"/>
    <w:rsid w:val="00B12672"/>
    <w:rsid w:val="00B163AD"/>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C07731"/>
    <w:rsid w:val="00C12D16"/>
    <w:rsid w:val="00C218A9"/>
    <w:rsid w:val="00C34D56"/>
    <w:rsid w:val="00C47EE0"/>
    <w:rsid w:val="00C53758"/>
    <w:rsid w:val="00C63006"/>
    <w:rsid w:val="00C645A7"/>
    <w:rsid w:val="00C67568"/>
    <w:rsid w:val="00C71871"/>
    <w:rsid w:val="00C77666"/>
    <w:rsid w:val="00C8290A"/>
    <w:rsid w:val="00C83FE6"/>
    <w:rsid w:val="00C913B6"/>
    <w:rsid w:val="00C94A6B"/>
    <w:rsid w:val="00CA6EA3"/>
    <w:rsid w:val="00CB15A7"/>
    <w:rsid w:val="00CB1DA8"/>
    <w:rsid w:val="00CB6D97"/>
    <w:rsid w:val="00CE0C9D"/>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70D0"/>
    <w:rsid w:val="00DC7DD6"/>
    <w:rsid w:val="00DE59A7"/>
    <w:rsid w:val="00DE66C5"/>
    <w:rsid w:val="00DF54D5"/>
    <w:rsid w:val="00E13146"/>
    <w:rsid w:val="00E14FE8"/>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73F7"/>
    <w:rsid w:val="00EA3B02"/>
    <w:rsid w:val="00EA5A59"/>
    <w:rsid w:val="00EB3301"/>
    <w:rsid w:val="00EB4A75"/>
    <w:rsid w:val="00EB5FBB"/>
    <w:rsid w:val="00EC6929"/>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55F69D-654F-0546-BB99-4857526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2027291024">
          <w:marLeft w:val="54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48769774">
          <w:marLeft w:val="108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55AAA-C6B2-4905-BAAE-5C392667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cp:lastModifiedBy>
  <cp:revision>2</cp:revision>
  <cp:lastPrinted>2016-02-23T15:51:00Z</cp:lastPrinted>
  <dcterms:created xsi:type="dcterms:W3CDTF">2017-10-02T21:54:00Z</dcterms:created>
  <dcterms:modified xsi:type="dcterms:W3CDTF">2017-10-02T21:54:00Z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